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D52E27">
        <w:rPr>
          <w:spacing w:val="40"/>
          <w:sz w:val="20"/>
          <w:szCs w:val="20"/>
        </w:rPr>
        <w:t>.</w:t>
      </w:r>
      <w:r w:rsidR="009A0C93">
        <w:rPr>
          <w:spacing w:val="40"/>
          <w:sz w:val="20"/>
          <w:szCs w:val="20"/>
        </w:rPr>
        <w:t>86</w:t>
      </w:r>
      <w:r w:rsidR="00D52E27">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Default="00FF6586" w:rsidP="00FF6586">
      <w:pPr>
        <w:jc w:val="center"/>
        <w:rPr>
          <w:spacing w:val="30"/>
        </w:rP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0B7389" w:rsidRDefault="000B7389" w:rsidP="00FF6586">
      <w:pPr>
        <w:jc w:val="center"/>
        <w:rPr>
          <w:spacing w:val="30"/>
        </w:rPr>
      </w:pPr>
    </w:p>
    <w:p w:rsidR="000B7389" w:rsidRDefault="000B7389" w:rsidP="00FF6586">
      <w:pPr>
        <w:jc w:val="center"/>
        <w:rPr>
          <w:spacing w:val="30"/>
        </w:rPr>
      </w:pPr>
    </w:p>
    <w:p w:rsidR="000B7389" w:rsidRDefault="000B7389" w:rsidP="00FF6586">
      <w:pPr>
        <w:jc w:val="center"/>
        <w:rPr>
          <w:spacing w:val="30"/>
        </w:rPr>
      </w:pPr>
    </w:p>
    <w:p w:rsidR="000B7389" w:rsidRDefault="000B7389" w:rsidP="00FF6586">
      <w:pPr>
        <w:jc w:val="center"/>
        <w:rPr>
          <w:spacing w:val="30"/>
        </w:rPr>
      </w:pPr>
    </w:p>
    <w:p w:rsidR="000B7389" w:rsidRPr="0032280F" w:rsidRDefault="000B7389" w:rsidP="00FF6586">
      <w:pPr>
        <w:jc w:val="center"/>
      </w:pPr>
    </w:p>
    <w:p w:rsidR="00B725EC" w:rsidRPr="0032280F" w:rsidRDefault="00B725EC" w:rsidP="00FF6586">
      <w:pPr>
        <w:jc w:val="center"/>
        <w:rPr>
          <w:b/>
          <w:spacing w:val="30"/>
        </w:rPr>
      </w:pPr>
    </w:p>
    <w:p w:rsidR="00FF6586" w:rsidRPr="000B7389" w:rsidRDefault="000B7389" w:rsidP="000B7389">
      <w:pPr>
        <w:jc w:val="center"/>
        <w:rPr>
          <w:b/>
          <w:spacing w:val="30"/>
          <w:sz w:val="28"/>
          <w:szCs w:val="20"/>
        </w:rPr>
      </w:pPr>
      <w:r w:rsidRPr="000B7389">
        <w:rPr>
          <w:b/>
          <w:spacing w:val="30"/>
          <w:sz w:val="28"/>
          <w:szCs w:val="20"/>
        </w:rPr>
        <w:t>SPRZEDA</w:t>
      </w:r>
      <w:r>
        <w:rPr>
          <w:b/>
          <w:spacing w:val="30"/>
          <w:sz w:val="28"/>
          <w:szCs w:val="20"/>
        </w:rPr>
        <w:t>Ż</w:t>
      </w:r>
      <w:r w:rsidRPr="000B7389">
        <w:rPr>
          <w:b/>
          <w:spacing w:val="30"/>
          <w:sz w:val="28"/>
          <w:szCs w:val="20"/>
        </w:rPr>
        <w:t xml:space="preserve"> I DOSTAWĘ </w:t>
      </w:r>
      <w:r w:rsidR="009A0C93" w:rsidRPr="009A0C93">
        <w:rPr>
          <w:b/>
          <w:spacing w:val="30"/>
          <w:sz w:val="28"/>
          <w:szCs w:val="20"/>
        </w:rPr>
        <w:t>PRODUKTU LECZNICZEGO USTEKINU</w:t>
      </w:r>
      <w:r w:rsidR="009A0C93">
        <w:rPr>
          <w:b/>
          <w:spacing w:val="30"/>
          <w:sz w:val="28"/>
          <w:szCs w:val="20"/>
        </w:rPr>
        <w:t>MABUM ROZTWÓR DO WSTRZYKIWAŃ DO </w:t>
      </w:r>
      <w:r w:rsidR="009A0C93" w:rsidRPr="009A0C93">
        <w:rPr>
          <w:b/>
          <w:spacing w:val="30"/>
          <w:sz w:val="28"/>
          <w:szCs w:val="20"/>
        </w:rPr>
        <w:t>PROGRAMU LEKOWEGO: LECZENIE BIOLOGICZNE DLA POTRZEB</w:t>
      </w:r>
      <w:r w:rsidR="009A0C93">
        <w:rPr>
          <w:b/>
          <w:spacing w:val="30"/>
          <w:sz w:val="28"/>
          <w:szCs w:val="20"/>
        </w:rPr>
        <w:t xml:space="preserve"> SZPITALA SPECJALISTYCZNEGO IM. </w:t>
      </w:r>
      <w:r w:rsidR="009A0C93" w:rsidRPr="009A0C93">
        <w:rPr>
          <w:b/>
          <w:spacing w:val="30"/>
          <w:sz w:val="28"/>
          <w:szCs w:val="20"/>
        </w:rPr>
        <w:t>EDMUNDA BIERNACKIEGO W MIELCU</w:t>
      </w:r>
    </w:p>
    <w:p w:rsidR="008A1D4B" w:rsidRDefault="008A1D4B" w:rsidP="008A1D4B">
      <w:pPr>
        <w:pStyle w:val="Default"/>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C808D9" w:rsidRDefault="005A297B"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B7189E"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B7189E"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130BE1" w:rsidP="00130BE1">
      <w:pPr>
        <w:tabs>
          <w:tab w:val="left" w:pos="3165"/>
        </w:tabs>
        <w:rPr>
          <w:sz w:val="20"/>
          <w:szCs w:val="20"/>
        </w:rPr>
      </w:pPr>
      <w:r>
        <w:rPr>
          <w:sz w:val="20"/>
          <w:szCs w:val="20"/>
        </w:rPr>
        <w:tab/>
      </w: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Default="00E366C4" w:rsidP="00E366C4">
      <w:pPr>
        <w:suppressAutoHyphens w:val="0"/>
        <w:ind w:left="426"/>
        <w:contextualSpacing/>
        <w:rPr>
          <w:spacing w:val="30"/>
          <w:sz w:val="10"/>
          <w:szCs w:val="10"/>
        </w:rPr>
      </w:pPr>
    </w:p>
    <w:p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9A0C93" w:rsidRPr="009A0C93">
        <w:rPr>
          <w:color w:val="000000"/>
          <w:spacing w:val="30"/>
          <w:sz w:val="20"/>
          <w:szCs w:val="20"/>
        </w:rPr>
        <w:t>produktu leczn</w:t>
      </w:r>
      <w:r w:rsidR="009A0C93">
        <w:rPr>
          <w:color w:val="000000"/>
          <w:spacing w:val="30"/>
          <w:sz w:val="20"/>
          <w:szCs w:val="20"/>
        </w:rPr>
        <w:t xml:space="preserve">iczego </w:t>
      </w:r>
      <w:proofErr w:type="spellStart"/>
      <w:r w:rsidR="009A0C93">
        <w:rPr>
          <w:color w:val="000000"/>
          <w:spacing w:val="30"/>
          <w:sz w:val="20"/>
          <w:szCs w:val="20"/>
        </w:rPr>
        <w:t>ustekinumabum</w:t>
      </w:r>
      <w:proofErr w:type="spellEnd"/>
      <w:r w:rsidR="009A0C93">
        <w:rPr>
          <w:color w:val="000000"/>
          <w:spacing w:val="30"/>
          <w:sz w:val="20"/>
          <w:szCs w:val="20"/>
        </w:rPr>
        <w:t xml:space="preserve"> roztwór do </w:t>
      </w:r>
      <w:proofErr w:type="spellStart"/>
      <w:r w:rsidR="009A0C93" w:rsidRPr="009A0C93">
        <w:rPr>
          <w:color w:val="000000"/>
          <w:spacing w:val="30"/>
          <w:sz w:val="20"/>
          <w:szCs w:val="20"/>
        </w:rPr>
        <w:t>wstrzykiwań</w:t>
      </w:r>
      <w:proofErr w:type="spellEnd"/>
      <w:r w:rsidR="009A0C93" w:rsidRPr="009A0C93">
        <w:rPr>
          <w:color w:val="000000"/>
          <w:spacing w:val="30"/>
          <w:sz w:val="20"/>
          <w:szCs w:val="20"/>
        </w:rPr>
        <w:t xml:space="preserve"> do Programu Lekowego: Leczenie biologiczne dla potrzeb Szpitala Specjalistycznego 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0839B7">
      <w:pPr>
        <w:numPr>
          <w:ilvl w:val="0"/>
          <w:numId w:val="34"/>
        </w:numPr>
        <w:shd w:val="clear" w:color="auto" w:fill="FFFFFF"/>
        <w:suppressAutoHyphens w:val="0"/>
        <w:ind w:left="360"/>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F12268">
      <w:pPr>
        <w:pStyle w:val="Akapitzlist"/>
        <w:widowControl w:val="0"/>
        <w:overflowPunct w:val="0"/>
        <w:ind w:left="0"/>
        <w:contextualSpacing w:val="0"/>
        <w:textAlignment w:val="baseline"/>
        <w:rPr>
          <w:kern w:val="2"/>
          <w:sz w:val="10"/>
          <w:szCs w:val="10"/>
        </w:rPr>
      </w:pPr>
    </w:p>
    <w:p w:rsidR="008A237D" w:rsidRPr="009A0C93" w:rsidRDefault="008A237D" w:rsidP="000839B7">
      <w:pPr>
        <w:pStyle w:val="Akapitzlist"/>
        <w:widowControl w:val="0"/>
        <w:numPr>
          <w:ilvl w:val="1"/>
          <w:numId w:val="34"/>
        </w:numPr>
        <w:overflowPunct w:val="0"/>
        <w:jc w:val="both"/>
        <w:textAlignment w:val="baseline"/>
        <w:rPr>
          <w:rFonts w:cs="Calibri"/>
          <w:b/>
          <w:color w:val="00000A"/>
          <w:kern w:val="1"/>
          <w:sz w:val="20"/>
          <w:szCs w:val="20"/>
          <w:lang w:eastAsia="ar-SA"/>
        </w:rPr>
      </w:pPr>
      <w:r w:rsidRPr="009A0C93">
        <w:rPr>
          <w:sz w:val="20"/>
        </w:rPr>
        <w:t xml:space="preserve">Przedmiot zamówienia obejmuje sprzedaż i dostawę </w:t>
      </w:r>
      <w:r w:rsidR="009A0C93" w:rsidRPr="009A0C93">
        <w:rPr>
          <w:sz w:val="20"/>
        </w:rPr>
        <w:t xml:space="preserve">produktu leczniczego </w:t>
      </w:r>
      <w:proofErr w:type="spellStart"/>
      <w:r w:rsidR="009A0C93" w:rsidRPr="009A0C93">
        <w:rPr>
          <w:sz w:val="20"/>
        </w:rPr>
        <w:t>ustekinumabum</w:t>
      </w:r>
      <w:proofErr w:type="spellEnd"/>
      <w:r w:rsidR="009A0C93" w:rsidRPr="009A0C93">
        <w:rPr>
          <w:sz w:val="20"/>
        </w:rPr>
        <w:t xml:space="preserve"> roztwór do </w:t>
      </w:r>
      <w:proofErr w:type="spellStart"/>
      <w:r w:rsidR="009A0C93" w:rsidRPr="009A0C93">
        <w:rPr>
          <w:sz w:val="20"/>
        </w:rPr>
        <w:t>wstrzykiwań</w:t>
      </w:r>
      <w:proofErr w:type="spellEnd"/>
      <w:r w:rsidR="009A0C93" w:rsidRPr="009A0C93">
        <w:rPr>
          <w:sz w:val="20"/>
        </w:rPr>
        <w:t xml:space="preserve"> do Programu Lekowego: Leczenie biologiczne dla potrzeb Szpitala Specjalistycznego im. Edmunda Biernackiego w Mielcu</w:t>
      </w:r>
      <w:r w:rsidR="00A804F6" w:rsidRPr="009A0C93">
        <w:rPr>
          <w:sz w:val="20"/>
        </w:rPr>
        <w:t>, w </w:t>
      </w:r>
      <w:r w:rsidRPr="009A0C93">
        <w:rPr>
          <w:sz w:val="20"/>
        </w:rPr>
        <w:t>tym:</w:t>
      </w:r>
    </w:p>
    <w:p w:rsidR="008A2195" w:rsidRPr="00D43A35" w:rsidRDefault="008A2195" w:rsidP="008A2195">
      <w:pPr>
        <w:tabs>
          <w:tab w:val="left" w:pos="540"/>
          <w:tab w:val="left" w:pos="6880"/>
          <w:tab w:val="left" w:pos="8185"/>
        </w:tabs>
        <w:suppressAutoHyphens w:val="0"/>
        <w:ind w:left="565"/>
        <w:rPr>
          <w:sz w:val="10"/>
          <w:szCs w:val="10"/>
          <w:lang w:eastAsia="pl-PL"/>
        </w:rPr>
      </w:pPr>
    </w:p>
    <w:tbl>
      <w:tblPr>
        <w:tblW w:w="630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420"/>
        <w:gridCol w:w="960"/>
        <w:gridCol w:w="960"/>
      </w:tblGrid>
      <w:tr w:rsidR="009A0C93" w:rsidRPr="009A0C93" w:rsidTr="009A0C93">
        <w:trPr>
          <w:trHeight w:val="510"/>
        </w:trPr>
        <w:tc>
          <w:tcPr>
            <w:tcW w:w="960" w:type="dxa"/>
            <w:shd w:val="clear" w:color="auto" w:fill="auto"/>
            <w:vAlign w:val="center"/>
            <w:hideMark/>
          </w:tcPr>
          <w:p w:rsidR="009A0C93" w:rsidRPr="009A0C93" w:rsidRDefault="009A0C93" w:rsidP="009A0C93">
            <w:pPr>
              <w:suppressAutoHyphens w:val="0"/>
              <w:jc w:val="center"/>
              <w:rPr>
                <w:bCs/>
                <w:sz w:val="20"/>
                <w:szCs w:val="20"/>
                <w:lang w:eastAsia="pl-PL"/>
              </w:rPr>
            </w:pPr>
            <w:r w:rsidRPr="009A0C93">
              <w:rPr>
                <w:bCs/>
                <w:sz w:val="20"/>
                <w:szCs w:val="20"/>
                <w:lang w:eastAsia="pl-PL"/>
              </w:rPr>
              <w:t>L.p.</w:t>
            </w:r>
          </w:p>
        </w:tc>
        <w:tc>
          <w:tcPr>
            <w:tcW w:w="3420" w:type="dxa"/>
            <w:shd w:val="clear" w:color="auto" w:fill="auto"/>
            <w:vAlign w:val="center"/>
            <w:hideMark/>
          </w:tcPr>
          <w:p w:rsidR="009A0C93" w:rsidRPr="009A0C93" w:rsidRDefault="009A0C93" w:rsidP="009A0C93">
            <w:pPr>
              <w:suppressAutoHyphens w:val="0"/>
              <w:jc w:val="center"/>
              <w:rPr>
                <w:bCs/>
                <w:sz w:val="20"/>
                <w:szCs w:val="20"/>
                <w:lang w:eastAsia="pl-PL"/>
              </w:rPr>
            </w:pPr>
            <w:r w:rsidRPr="009A0C93">
              <w:rPr>
                <w:bCs/>
                <w:sz w:val="20"/>
                <w:szCs w:val="20"/>
                <w:lang w:eastAsia="pl-PL"/>
              </w:rPr>
              <w:t xml:space="preserve">Nazwa międzynarodowa </w:t>
            </w:r>
          </w:p>
        </w:tc>
        <w:tc>
          <w:tcPr>
            <w:tcW w:w="960" w:type="dxa"/>
            <w:shd w:val="clear" w:color="auto" w:fill="auto"/>
            <w:vAlign w:val="center"/>
            <w:hideMark/>
          </w:tcPr>
          <w:p w:rsidR="009A0C93" w:rsidRPr="009A0C93" w:rsidRDefault="009A0C93" w:rsidP="009A0C93">
            <w:pPr>
              <w:suppressAutoHyphens w:val="0"/>
              <w:jc w:val="center"/>
              <w:rPr>
                <w:bCs/>
                <w:sz w:val="20"/>
                <w:szCs w:val="20"/>
                <w:lang w:eastAsia="pl-PL"/>
              </w:rPr>
            </w:pPr>
            <w:r w:rsidRPr="009A0C93">
              <w:rPr>
                <w:bCs/>
                <w:sz w:val="20"/>
                <w:szCs w:val="20"/>
                <w:lang w:eastAsia="pl-PL"/>
              </w:rPr>
              <w:t>J.m.</w:t>
            </w:r>
          </w:p>
        </w:tc>
        <w:tc>
          <w:tcPr>
            <w:tcW w:w="960" w:type="dxa"/>
            <w:shd w:val="clear" w:color="auto" w:fill="auto"/>
            <w:vAlign w:val="center"/>
            <w:hideMark/>
          </w:tcPr>
          <w:p w:rsidR="009A0C93" w:rsidRPr="009A0C93" w:rsidRDefault="009A0C93" w:rsidP="009A0C93">
            <w:pPr>
              <w:suppressAutoHyphens w:val="0"/>
              <w:jc w:val="center"/>
              <w:rPr>
                <w:bCs/>
                <w:sz w:val="20"/>
                <w:szCs w:val="20"/>
                <w:lang w:eastAsia="pl-PL"/>
              </w:rPr>
            </w:pPr>
            <w:r w:rsidRPr="009A0C93">
              <w:rPr>
                <w:bCs/>
                <w:sz w:val="20"/>
                <w:szCs w:val="20"/>
                <w:lang w:eastAsia="pl-PL"/>
              </w:rPr>
              <w:t xml:space="preserve">Ilość </w:t>
            </w:r>
          </w:p>
        </w:tc>
      </w:tr>
      <w:tr w:rsidR="009A0C93" w:rsidRPr="009A0C93" w:rsidTr="009A0C93">
        <w:trPr>
          <w:trHeight w:val="613"/>
        </w:trPr>
        <w:tc>
          <w:tcPr>
            <w:tcW w:w="960" w:type="dxa"/>
            <w:shd w:val="clear" w:color="auto" w:fill="auto"/>
            <w:vAlign w:val="center"/>
            <w:hideMark/>
          </w:tcPr>
          <w:p w:rsidR="009A0C93" w:rsidRPr="009A0C93" w:rsidRDefault="009A0C93" w:rsidP="009A0C93">
            <w:pPr>
              <w:suppressAutoHyphens w:val="0"/>
              <w:jc w:val="center"/>
              <w:rPr>
                <w:sz w:val="20"/>
                <w:szCs w:val="20"/>
                <w:lang w:eastAsia="pl-PL"/>
              </w:rPr>
            </w:pPr>
            <w:r w:rsidRPr="009A0C93">
              <w:rPr>
                <w:sz w:val="20"/>
                <w:szCs w:val="20"/>
                <w:lang w:eastAsia="pl-PL"/>
              </w:rPr>
              <w:t>1</w:t>
            </w:r>
          </w:p>
        </w:tc>
        <w:tc>
          <w:tcPr>
            <w:tcW w:w="3420" w:type="dxa"/>
            <w:shd w:val="clear" w:color="auto" w:fill="auto"/>
            <w:vAlign w:val="center"/>
            <w:hideMark/>
          </w:tcPr>
          <w:p w:rsidR="009A0C93" w:rsidRPr="009A0C93" w:rsidRDefault="009A0C93" w:rsidP="009A0C93">
            <w:pPr>
              <w:suppressAutoHyphens w:val="0"/>
              <w:rPr>
                <w:sz w:val="20"/>
                <w:szCs w:val="20"/>
                <w:lang w:eastAsia="pl-PL"/>
              </w:rPr>
            </w:pPr>
            <w:proofErr w:type="spellStart"/>
            <w:r w:rsidRPr="009A0C93">
              <w:rPr>
                <w:sz w:val="20"/>
                <w:szCs w:val="20"/>
                <w:lang w:eastAsia="pl-PL"/>
              </w:rPr>
              <w:t>ustekinumabum</w:t>
            </w:r>
            <w:proofErr w:type="spellEnd"/>
            <w:r w:rsidRPr="009A0C93">
              <w:rPr>
                <w:sz w:val="20"/>
                <w:szCs w:val="20"/>
                <w:lang w:eastAsia="pl-PL"/>
              </w:rPr>
              <w:t xml:space="preserve"> roztwór do </w:t>
            </w:r>
            <w:proofErr w:type="spellStart"/>
            <w:r w:rsidRPr="009A0C93">
              <w:rPr>
                <w:sz w:val="20"/>
                <w:szCs w:val="20"/>
                <w:lang w:eastAsia="pl-PL"/>
              </w:rPr>
              <w:t>wstrzykiwań</w:t>
            </w:r>
            <w:proofErr w:type="spellEnd"/>
            <w:r w:rsidRPr="009A0C93">
              <w:rPr>
                <w:sz w:val="20"/>
                <w:szCs w:val="20"/>
                <w:lang w:eastAsia="pl-PL"/>
              </w:rPr>
              <w:t xml:space="preserve"> 45mg,   1 </w:t>
            </w:r>
            <w:proofErr w:type="spellStart"/>
            <w:r w:rsidRPr="009A0C93">
              <w:rPr>
                <w:sz w:val="20"/>
                <w:szCs w:val="20"/>
                <w:lang w:eastAsia="pl-PL"/>
              </w:rPr>
              <w:t>amp</w:t>
            </w:r>
            <w:proofErr w:type="spellEnd"/>
            <w:r w:rsidRPr="009A0C93">
              <w:rPr>
                <w:sz w:val="20"/>
                <w:szCs w:val="20"/>
                <w:lang w:eastAsia="pl-PL"/>
              </w:rPr>
              <w:t xml:space="preserve">.-strzyk. </w:t>
            </w:r>
          </w:p>
        </w:tc>
        <w:tc>
          <w:tcPr>
            <w:tcW w:w="960" w:type="dxa"/>
            <w:shd w:val="clear" w:color="auto" w:fill="auto"/>
            <w:vAlign w:val="center"/>
            <w:hideMark/>
          </w:tcPr>
          <w:p w:rsidR="009A0C93" w:rsidRPr="009A0C93" w:rsidRDefault="009A0C93" w:rsidP="009A0C93">
            <w:pPr>
              <w:suppressAutoHyphens w:val="0"/>
              <w:jc w:val="center"/>
              <w:rPr>
                <w:sz w:val="20"/>
                <w:szCs w:val="20"/>
                <w:lang w:eastAsia="pl-PL"/>
              </w:rPr>
            </w:pPr>
            <w:proofErr w:type="spellStart"/>
            <w:r w:rsidRPr="009A0C93">
              <w:rPr>
                <w:sz w:val="20"/>
                <w:szCs w:val="20"/>
                <w:lang w:eastAsia="pl-PL"/>
              </w:rPr>
              <w:t>op</w:t>
            </w:r>
            <w:proofErr w:type="spellEnd"/>
          </w:p>
        </w:tc>
        <w:tc>
          <w:tcPr>
            <w:tcW w:w="960" w:type="dxa"/>
            <w:shd w:val="clear" w:color="auto" w:fill="auto"/>
            <w:noWrap/>
            <w:vAlign w:val="center"/>
            <w:hideMark/>
          </w:tcPr>
          <w:p w:rsidR="009A0C93" w:rsidRPr="009A0C93" w:rsidRDefault="009A0C93" w:rsidP="009A0C93">
            <w:pPr>
              <w:suppressAutoHyphens w:val="0"/>
              <w:jc w:val="center"/>
              <w:rPr>
                <w:sz w:val="20"/>
                <w:szCs w:val="20"/>
                <w:lang w:eastAsia="pl-PL"/>
              </w:rPr>
            </w:pPr>
            <w:r w:rsidRPr="009A0C93">
              <w:rPr>
                <w:sz w:val="20"/>
                <w:szCs w:val="20"/>
                <w:lang w:eastAsia="pl-PL"/>
              </w:rPr>
              <w:t>3</w:t>
            </w:r>
          </w:p>
        </w:tc>
      </w:tr>
    </w:tbl>
    <w:p w:rsidR="009A0C93" w:rsidRPr="009A0C93" w:rsidRDefault="009A0C93" w:rsidP="00B1574F">
      <w:pPr>
        <w:tabs>
          <w:tab w:val="left" w:pos="550"/>
        </w:tabs>
        <w:suppressAutoHyphens w:val="0"/>
        <w:rPr>
          <w:rFonts w:cs="Calibri"/>
          <w:color w:val="00000A"/>
          <w:kern w:val="1"/>
          <w:sz w:val="20"/>
          <w:szCs w:val="20"/>
          <w:lang w:eastAsia="ar-SA"/>
        </w:rPr>
      </w:pPr>
    </w:p>
    <w:p w:rsidR="009A0C93" w:rsidRDefault="009A0C93" w:rsidP="009A0C93">
      <w:pPr>
        <w:pStyle w:val="LP1"/>
        <w:tabs>
          <w:tab w:val="clear" w:pos="0"/>
        </w:tabs>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9A0C93" w:rsidRDefault="009A0C93" w:rsidP="009A0C93">
      <w:pPr>
        <w:pStyle w:val="LP1"/>
        <w:tabs>
          <w:tab w:val="clear" w:pos="0"/>
        </w:tabs>
        <w:ind w:left="904" w:firstLine="0"/>
        <w:rPr>
          <w:rFonts w:ascii="Times New Roman" w:hAnsi="Times New Roman"/>
          <w:color w:val="auto"/>
        </w:rPr>
      </w:pPr>
      <w:r w:rsidRPr="000F58DD">
        <w:rPr>
          <w:rFonts w:ascii="Times New Roman" w:hAnsi="Times New Roman"/>
          <w:color w:val="auto"/>
        </w:rPr>
        <w:t xml:space="preserve">Główny kod CPV: </w:t>
      </w:r>
      <w:r w:rsidRPr="005B04D8">
        <w:rPr>
          <w:rFonts w:ascii="Times New Roman" w:hAnsi="Times New Roman"/>
          <w:color w:val="auto"/>
        </w:rPr>
        <w:t>33600000-6</w:t>
      </w:r>
      <w:r w:rsidRPr="000F58DD">
        <w:rPr>
          <w:rFonts w:ascii="Times New Roman" w:hAnsi="Times New Roman"/>
          <w:color w:val="auto"/>
        </w:rPr>
        <w:t xml:space="preserve"> (</w:t>
      </w:r>
      <w:r w:rsidRPr="005B04D8">
        <w:rPr>
          <w:rFonts w:ascii="Times New Roman" w:hAnsi="Times New Roman"/>
          <w:color w:val="auto"/>
        </w:rPr>
        <w:t>Produkty farmaceutyczne</w:t>
      </w:r>
      <w:r w:rsidRPr="000F58DD">
        <w:rPr>
          <w:rFonts w:ascii="Times New Roman" w:hAnsi="Times New Roman"/>
          <w:color w:val="auto"/>
        </w:rPr>
        <w:t>)</w:t>
      </w:r>
    </w:p>
    <w:p w:rsidR="009A0C93" w:rsidRDefault="009A0C93" w:rsidP="00F12268">
      <w:pPr>
        <w:pStyle w:val="Tekstpodstawowy"/>
        <w:widowControl/>
        <w:spacing w:after="0"/>
        <w:rPr>
          <w:color w:val="auto"/>
          <w:sz w:val="20"/>
        </w:rPr>
      </w:pPr>
    </w:p>
    <w:p w:rsidR="009A0C93" w:rsidRPr="009A0C93" w:rsidRDefault="009A0C93" w:rsidP="000839B7">
      <w:pPr>
        <w:pStyle w:val="Akapitzlist"/>
        <w:numPr>
          <w:ilvl w:val="1"/>
          <w:numId w:val="34"/>
        </w:numPr>
        <w:tabs>
          <w:tab w:val="left" w:pos="6874"/>
          <w:tab w:val="left" w:pos="7725"/>
        </w:tabs>
        <w:suppressAutoHyphens w:val="0"/>
        <w:jc w:val="both"/>
        <w:rPr>
          <w:b/>
          <w:bCs/>
          <w:sz w:val="20"/>
          <w:szCs w:val="20"/>
          <w:lang w:eastAsia="pl-PL"/>
        </w:rPr>
      </w:pPr>
      <w:r w:rsidRPr="009A0C93">
        <w:rPr>
          <w:b/>
          <w:bCs/>
          <w:sz w:val="20"/>
          <w:szCs w:val="20"/>
          <w:lang w:eastAsia="pl-PL"/>
        </w:rPr>
        <w:t>Zamawiający dopuszcza produkty lecznicze równoważne. Zamawiający za lek równoważny uzna odpowiednik leku w rozumieniu Ustawy z dnia 12 maja 2011 roku o refundacji leków, środków spożywczych specjalnego przeznaczenia żywieniowego oraz wyrobów medycznych (</w:t>
      </w:r>
      <w:proofErr w:type="spellStart"/>
      <w:r w:rsidRPr="009A0C93">
        <w:rPr>
          <w:b/>
          <w:bCs/>
          <w:sz w:val="20"/>
          <w:szCs w:val="20"/>
          <w:lang w:eastAsia="pl-PL"/>
        </w:rPr>
        <w:t>t.j</w:t>
      </w:r>
      <w:proofErr w:type="spellEnd"/>
      <w:r w:rsidRPr="009A0C93">
        <w:rPr>
          <w:b/>
          <w:bCs/>
          <w:sz w:val="20"/>
          <w:szCs w:val="20"/>
          <w:lang w:eastAsia="pl-PL"/>
        </w:rPr>
        <w:t>. Dz. U. 2021 poz. 523) tj. lek zawierający tę samą substancję czynną oraz mający te same wskazania i tę samą drogę podania.</w:t>
      </w:r>
    </w:p>
    <w:p w:rsidR="009A0C93" w:rsidRPr="00AC3AA5" w:rsidRDefault="009A0C93" w:rsidP="002E26AA">
      <w:pPr>
        <w:tabs>
          <w:tab w:val="left" w:pos="6874"/>
          <w:tab w:val="left" w:pos="7725"/>
        </w:tabs>
        <w:suppressAutoHyphens w:val="0"/>
        <w:rPr>
          <w:bCs/>
          <w:sz w:val="10"/>
          <w:szCs w:val="10"/>
          <w:lang w:eastAsia="pl-PL"/>
        </w:rPr>
      </w:pPr>
    </w:p>
    <w:p w:rsidR="009A0C93" w:rsidRPr="008E7530" w:rsidRDefault="009A0C93" w:rsidP="002E26AA">
      <w:pPr>
        <w:pStyle w:val="Tekstpodstawowy"/>
        <w:widowControl/>
        <w:numPr>
          <w:ilvl w:val="1"/>
          <w:numId w:val="34"/>
        </w:numPr>
        <w:spacing w:after="0"/>
        <w:rPr>
          <w:sz w:val="20"/>
          <w:szCs w:val="20"/>
        </w:rPr>
      </w:pPr>
      <w:r w:rsidRPr="008E7530">
        <w:rPr>
          <w:sz w:val="20"/>
          <w:szCs w:val="20"/>
        </w:rPr>
        <w:t>Wymagania stawiane Wykonawcom składającym ofertę:</w:t>
      </w:r>
    </w:p>
    <w:p w:rsidR="009A0C93" w:rsidRPr="00AC3AA5" w:rsidRDefault="009A0C93" w:rsidP="002E26AA">
      <w:pPr>
        <w:numPr>
          <w:ilvl w:val="0"/>
          <w:numId w:val="31"/>
        </w:numPr>
        <w:suppressAutoHyphens w:val="0"/>
        <w:overflowPunct w:val="0"/>
        <w:autoSpaceDE w:val="0"/>
        <w:autoSpaceDN w:val="0"/>
        <w:adjustRightInd w:val="0"/>
        <w:ind w:left="1068"/>
        <w:jc w:val="both"/>
        <w:textAlignment w:val="baseline"/>
        <w:rPr>
          <w:sz w:val="20"/>
          <w:szCs w:val="20"/>
        </w:rPr>
      </w:pPr>
      <w:r w:rsidRPr="00AC3AA5">
        <w:rPr>
          <w:sz w:val="20"/>
          <w:szCs w:val="20"/>
        </w:rPr>
        <w:t>Seria i data ważności dostarczanego asortymentu musi być widoczna na fakturze lub na dokumencie wydania z magazynu.</w:t>
      </w:r>
    </w:p>
    <w:p w:rsidR="009A0C93" w:rsidRDefault="009A0C93" w:rsidP="002E26AA">
      <w:pPr>
        <w:numPr>
          <w:ilvl w:val="0"/>
          <w:numId w:val="31"/>
        </w:numPr>
        <w:suppressAutoHyphens w:val="0"/>
        <w:overflowPunct w:val="0"/>
        <w:autoSpaceDE w:val="0"/>
        <w:autoSpaceDN w:val="0"/>
        <w:adjustRightInd w:val="0"/>
        <w:ind w:left="1068"/>
        <w:jc w:val="both"/>
        <w:textAlignment w:val="baseline"/>
        <w:rPr>
          <w:sz w:val="20"/>
          <w:szCs w:val="20"/>
        </w:rPr>
      </w:pPr>
      <w:r>
        <w:rPr>
          <w:sz w:val="20"/>
          <w:szCs w:val="20"/>
        </w:rPr>
        <w:t xml:space="preserve">Kod EAN lub inny kod identyfikujący produkt (kod katalogowy) podany do oferty przetargowej musi być widoczny na fakturze podczas realizacji umowy. </w:t>
      </w:r>
    </w:p>
    <w:p w:rsidR="009A0C93" w:rsidRDefault="009A0C93" w:rsidP="002E26AA">
      <w:pPr>
        <w:suppressAutoHyphens w:val="0"/>
        <w:autoSpaceDE w:val="0"/>
        <w:autoSpaceDN w:val="0"/>
        <w:adjustRightInd w:val="0"/>
        <w:ind w:left="1068"/>
        <w:jc w:val="both"/>
        <w:rPr>
          <w:sz w:val="20"/>
          <w:szCs w:val="20"/>
        </w:rPr>
      </w:pPr>
      <w:r>
        <w:rPr>
          <w:sz w:val="20"/>
          <w:szCs w:val="20"/>
        </w:rPr>
        <w:t xml:space="preserve">Kod EAN </w:t>
      </w:r>
      <w:r w:rsidRPr="00652DC0">
        <w:rPr>
          <w:b/>
          <w:sz w:val="20"/>
          <w:szCs w:val="20"/>
        </w:rPr>
        <w:t>musi</w:t>
      </w:r>
      <w:r>
        <w:rPr>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9A0C93" w:rsidRPr="003F02A3" w:rsidRDefault="009A0C93" w:rsidP="002E26AA">
      <w:pPr>
        <w:numPr>
          <w:ilvl w:val="0"/>
          <w:numId w:val="31"/>
        </w:numPr>
        <w:suppressAutoHyphens w:val="0"/>
        <w:overflowPunct w:val="0"/>
        <w:autoSpaceDE w:val="0"/>
        <w:autoSpaceDN w:val="0"/>
        <w:adjustRightInd w:val="0"/>
        <w:ind w:left="1068"/>
        <w:jc w:val="both"/>
        <w:textAlignment w:val="baseline"/>
        <w:rPr>
          <w:sz w:val="20"/>
          <w:szCs w:val="20"/>
        </w:rPr>
      </w:pPr>
      <w:r w:rsidRPr="003F02A3">
        <w:rPr>
          <w:sz w:val="20"/>
          <w:szCs w:val="20"/>
        </w:rPr>
        <w:t xml:space="preserve">W przypadku okresowego braku produkcji oferowanego leku (okresowy brak na rynku), w czasie składania oferty, należy wycenić tę pozycję w sposób umożliwiający późniejsze wznowienie dostaw oraz nanieść informację </w:t>
      </w:r>
      <w:r w:rsidRPr="003F02A3">
        <w:rPr>
          <w:sz w:val="20"/>
          <w:szCs w:val="20"/>
          <w:u w:val="single"/>
        </w:rPr>
        <w:t>przy danej pozycji</w:t>
      </w:r>
      <w:r w:rsidRPr="003F02A3">
        <w:rPr>
          <w:sz w:val="20"/>
          <w:szCs w:val="20"/>
        </w:rPr>
        <w:t xml:space="preserve"> o jej tymczasowym braku na rynku. </w:t>
      </w:r>
    </w:p>
    <w:p w:rsidR="009A0C93" w:rsidRPr="003F02A3" w:rsidRDefault="009A0C93" w:rsidP="002E26AA">
      <w:pPr>
        <w:ind w:left="1056"/>
        <w:jc w:val="both"/>
        <w:rPr>
          <w:sz w:val="20"/>
          <w:szCs w:val="20"/>
        </w:rPr>
      </w:pPr>
      <w:r w:rsidRPr="003F02A3">
        <w:rPr>
          <w:sz w:val="20"/>
          <w:szCs w:val="20"/>
        </w:rPr>
        <w:t xml:space="preserve">W przypadku zakończonej produkcji leku i braku jego odpowiednika wymagane jest </w:t>
      </w:r>
      <w:r w:rsidRPr="00881C45">
        <w:rPr>
          <w:sz w:val="20"/>
          <w:szCs w:val="20"/>
          <w:u w:val="single"/>
        </w:rPr>
        <w:t xml:space="preserve">dodatkowo dołączenie pisma </w:t>
      </w:r>
      <w:r w:rsidRPr="003F02A3">
        <w:rPr>
          <w:sz w:val="20"/>
          <w:szCs w:val="20"/>
        </w:rPr>
        <w:t>(od producenta lub Wykonawcy) o</w:t>
      </w:r>
      <w:r>
        <w:rPr>
          <w:sz w:val="20"/>
          <w:szCs w:val="20"/>
        </w:rPr>
        <w:t xml:space="preserve"> </w:t>
      </w:r>
      <w:r w:rsidRPr="003F02A3">
        <w:rPr>
          <w:sz w:val="20"/>
          <w:szCs w:val="20"/>
        </w:rPr>
        <w:t xml:space="preserve">braku produkcji. </w:t>
      </w:r>
    </w:p>
    <w:p w:rsidR="009A0C93" w:rsidRPr="003F02A3" w:rsidRDefault="009A0C93" w:rsidP="002E26AA">
      <w:pPr>
        <w:ind w:left="1056"/>
        <w:jc w:val="both"/>
        <w:rPr>
          <w:sz w:val="20"/>
          <w:szCs w:val="20"/>
        </w:rPr>
      </w:pPr>
      <w:r w:rsidRPr="003F02A3">
        <w:rPr>
          <w:sz w:val="20"/>
          <w:szCs w:val="20"/>
        </w:rPr>
        <w:t>Oferta</w:t>
      </w:r>
      <w:r>
        <w:rPr>
          <w:sz w:val="20"/>
          <w:szCs w:val="20"/>
        </w:rPr>
        <w:t xml:space="preserve"> </w:t>
      </w:r>
      <w:r w:rsidRPr="003F02A3">
        <w:rPr>
          <w:sz w:val="20"/>
          <w:szCs w:val="20"/>
        </w:rPr>
        <w:t>będzie nieważna po wpisaniu „zera” do wyceny lub pominięciu pozycji leku.</w:t>
      </w:r>
    </w:p>
    <w:p w:rsidR="009A0C93" w:rsidRPr="003F02A3" w:rsidRDefault="009A0C93" w:rsidP="002E26AA">
      <w:pPr>
        <w:numPr>
          <w:ilvl w:val="0"/>
          <w:numId w:val="31"/>
        </w:numPr>
        <w:suppressAutoHyphens w:val="0"/>
        <w:overflowPunct w:val="0"/>
        <w:autoSpaceDE w:val="0"/>
        <w:autoSpaceDN w:val="0"/>
        <w:adjustRightInd w:val="0"/>
        <w:ind w:left="1068"/>
        <w:jc w:val="both"/>
        <w:textAlignment w:val="baseline"/>
        <w:rPr>
          <w:sz w:val="20"/>
          <w:szCs w:val="20"/>
        </w:rPr>
      </w:pPr>
      <w:r w:rsidRPr="003F02A3">
        <w:rPr>
          <w:sz w:val="20"/>
          <w:szCs w:val="20"/>
        </w:rPr>
        <w:t>W przypadku oferowania opakowania handlowego danego produktu leczniczego innej wielkości niż wskazana w SWZ Zamawiający wymaga przeliczenia i zaokrąglenia ilości opakowań w górę (do pełnego opakowania</w:t>
      </w:r>
      <w:r>
        <w:rPr>
          <w:sz w:val="20"/>
          <w:szCs w:val="20"/>
        </w:rPr>
        <w:t>) lub przeliczenia na sztuki</w:t>
      </w:r>
      <w:r w:rsidRPr="003F02A3">
        <w:rPr>
          <w:sz w:val="20"/>
          <w:szCs w:val="20"/>
        </w:rPr>
        <w:t>.</w:t>
      </w:r>
    </w:p>
    <w:p w:rsidR="009A0C93" w:rsidRPr="009A0C93" w:rsidRDefault="009A0C93" w:rsidP="00B1574F">
      <w:pPr>
        <w:tabs>
          <w:tab w:val="left" w:pos="550"/>
        </w:tabs>
        <w:suppressAutoHyphens w:val="0"/>
        <w:rPr>
          <w:rFonts w:cs="Calibri"/>
          <w:color w:val="00000A"/>
          <w:kern w:val="1"/>
          <w:sz w:val="20"/>
          <w:szCs w:val="20"/>
          <w:lang w:eastAsia="ar-SA"/>
        </w:rPr>
      </w:pPr>
    </w:p>
    <w:p w:rsidR="003E0F55" w:rsidRPr="00992727" w:rsidRDefault="003E0F55" w:rsidP="000839B7">
      <w:pPr>
        <w:pStyle w:val="Akapitzlist"/>
        <w:numPr>
          <w:ilvl w:val="1"/>
          <w:numId w:val="32"/>
        </w:numPr>
        <w:suppressAutoHyphens w:val="0"/>
        <w:overflowPunct w:val="0"/>
        <w:autoSpaceDE w:val="0"/>
        <w:autoSpaceDN w:val="0"/>
        <w:adjustRightInd w:val="0"/>
        <w:ind w:left="720"/>
        <w:jc w:val="both"/>
        <w:textAlignment w:val="baseline"/>
        <w:rPr>
          <w:sz w:val="20"/>
          <w:szCs w:val="20"/>
        </w:rPr>
      </w:pPr>
      <w:r w:rsidRPr="00992727">
        <w:rPr>
          <w:sz w:val="20"/>
          <w:szCs w:val="20"/>
        </w:rPr>
        <w:lastRenderedPageBreak/>
        <w:t>Przedstawiona oferta nie może stanowić zbiorczych cenników, lecz winna zostać sporządzona wyłącznie z ukierunkowaniem na prowadzone postępowanie i odpowiadać wymaganiom Zamawiającego określonym w niniejszej Zapytaniu.</w:t>
      </w:r>
    </w:p>
    <w:p w:rsidR="00203656" w:rsidRPr="006E156F" w:rsidRDefault="00203656" w:rsidP="00F12268">
      <w:pPr>
        <w:pStyle w:val="Akapitzlist"/>
        <w:ind w:left="36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477310" w:rsidRDefault="00B725EC" w:rsidP="000839B7">
      <w:pPr>
        <w:pStyle w:val="Akapitzlist"/>
        <w:numPr>
          <w:ilvl w:val="0"/>
          <w:numId w:val="34"/>
        </w:numPr>
        <w:shd w:val="clear" w:color="auto" w:fill="FFFFFF"/>
        <w:suppressAutoHyphens w:val="0"/>
        <w:ind w:left="360"/>
        <w:jc w:val="both"/>
        <w:rPr>
          <w:sz w:val="20"/>
          <w:szCs w:val="20"/>
          <w:lang w:eastAsia="pl-PL"/>
        </w:rPr>
      </w:pPr>
      <w:r w:rsidRPr="00477310">
        <w:rPr>
          <w:b/>
          <w:sz w:val="20"/>
          <w:szCs w:val="20"/>
          <w:lang w:eastAsia="pl-PL"/>
        </w:rPr>
        <w:t>TERMIN I MIEJSCE REALIZACJI ZAMÓWIENIA</w:t>
      </w:r>
      <w:r w:rsidR="00282F66" w:rsidRPr="00477310">
        <w:rPr>
          <w:sz w:val="20"/>
          <w:szCs w:val="20"/>
          <w:lang w:eastAsia="pl-PL"/>
        </w:rPr>
        <w:t>:</w:t>
      </w:r>
      <w:r w:rsidR="00D266EC" w:rsidRPr="00477310">
        <w:rPr>
          <w:sz w:val="20"/>
          <w:szCs w:val="20"/>
          <w:lang w:eastAsia="pl-PL"/>
        </w:rPr>
        <w:t xml:space="preserve"> </w:t>
      </w:r>
    </w:p>
    <w:p w:rsidR="006E156F" w:rsidRPr="002033C6" w:rsidRDefault="006E156F" w:rsidP="00F12268">
      <w:pPr>
        <w:suppressAutoHyphens w:val="0"/>
        <w:contextualSpacing/>
        <w:jc w:val="both"/>
        <w:rPr>
          <w:sz w:val="10"/>
          <w:szCs w:val="10"/>
          <w:lang w:eastAsia="pl-PL"/>
        </w:rPr>
      </w:pPr>
    </w:p>
    <w:p w:rsidR="00477310" w:rsidRDefault="006E156F" w:rsidP="000839B7">
      <w:pPr>
        <w:pStyle w:val="Akapitzlist"/>
        <w:numPr>
          <w:ilvl w:val="1"/>
          <w:numId w:val="34"/>
        </w:numPr>
        <w:suppressAutoHyphens w:val="0"/>
        <w:jc w:val="both"/>
        <w:rPr>
          <w:sz w:val="20"/>
          <w:szCs w:val="20"/>
          <w:lang w:eastAsia="pl-PL"/>
        </w:rPr>
      </w:pPr>
      <w:r w:rsidRPr="00477310">
        <w:rPr>
          <w:sz w:val="20"/>
          <w:szCs w:val="20"/>
          <w:lang w:eastAsia="pl-PL"/>
        </w:rPr>
        <w:t>Termin realizacji zamówienia obejmuje okres:</w:t>
      </w:r>
      <w:r w:rsidR="00477310" w:rsidRPr="00477310">
        <w:rPr>
          <w:b/>
          <w:sz w:val="20"/>
          <w:szCs w:val="20"/>
          <w:lang w:eastAsia="pl-PL"/>
        </w:rPr>
        <w:t xml:space="preserve"> </w:t>
      </w:r>
      <w:r w:rsidR="00477310" w:rsidRPr="00FC21A4">
        <w:rPr>
          <w:b/>
          <w:sz w:val="20"/>
          <w:szCs w:val="20"/>
          <w:lang w:eastAsia="pl-PL"/>
        </w:rPr>
        <w:t xml:space="preserve">od </w:t>
      </w:r>
      <w:r w:rsidR="00477310" w:rsidRPr="00477310">
        <w:rPr>
          <w:b/>
          <w:sz w:val="20"/>
          <w:szCs w:val="20"/>
          <w:lang w:eastAsia="pl-PL"/>
        </w:rPr>
        <w:t>daty podpisania umowy do dnia 07 kwietnia 2022r</w:t>
      </w:r>
      <w:r w:rsidR="00477310" w:rsidRPr="00FC21A4">
        <w:rPr>
          <w:b/>
          <w:sz w:val="20"/>
          <w:szCs w:val="20"/>
          <w:lang w:eastAsia="pl-PL"/>
        </w:rPr>
        <w:t>.</w:t>
      </w:r>
    </w:p>
    <w:p w:rsidR="006E156F" w:rsidRPr="002033C6" w:rsidRDefault="006E156F" w:rsidP="00F12268">
      <w:pPr>
        <w:suppressAutoHyphens w:val="0"/>
        <w:ind w:left="30"/>
        <w:jc w:val="both"/>
        <w:rPr>
          <w:sz w:val="10"/>
          <w:szCs w:val="10"/>
          <w:lang w:eastAsia="pl-PL"/>
        </w:rPr>
      </w:pPr>
    </w:p>
    <w:p w:rsidR="006E156F" w:rsidRPr="00477310" w:rsidRDefault="006E156F" w:rsidP="000839B7">
      <w:pPr>
        <w:pStyle w:val="Akapitzlist"/>
        <w:numPr>
          <w:ilvl w:val="1"/>
          <w:numId w:val="34"/>
        </w:numPr>
        <w:suppressAutoHyphens w:val="0"/>
        <w:jc w:val="both"/>
        <w:rPr>
          <w:sz w:val="20"/>
          <w:szCs w:val="20"/>
          <w:lang w:eastAsia="pl-PL"/>
        </w:rPr>
      </w:pPr>
      <w:r w:rsidRPr="00477310">
        <w:rPr>
          <w:sz w:val="20"/>
          <w:szCs w:val="20"/>
          <w:lang w:eastAsia="pl-PL"/>
        </w:rPr>
        <w:t xml:space="preserve">Miejsce realizacji zamówienia: </w:t>
      </w:r>
      <w:r w:rsidR="00477310" w:rsidRPr="00477310">
        <w:rPr>
          <w:sz w:val="20"/>
          <w:szCs w:val="20"/>
          <w:lang w:eastAsia="pl-PL"/>
        </w:rPr>
        <w:t>S</w:t>
      </w:r>
      <w:r w:rsidRPr="00477310">
        <w:rPr>
          <w:sz w:val="20"/>
          <w:szCs w:val="20"/>
          <w:lang w:eastAsia="pl-PL"/>
        </w:rPr>
        <w:t>zpital Specjalistyczn</w:t>
      </w:r>
      <w:r w:rsidR="00477310" w:rsidRPr="00477310">
        <w:rPr>
          <w:sz w:val="20"/>
          <w:szCs w:val="20"/>
          <w:lang w:eastAsia="pl-PL"/>
        </w:rPr>
        <w:t>y</w:t>
      </w:r>
      <w:r w:rsidRPr="00477310">
        <w:rPr>
          <w:sz w:val="20"/>
          <w:szCs w:val="20"/>
          <w:lang w:eastAsia="pl-PL"/>
        </w:rPr>
        <w:t xml:space="preserve"> im. Edmunda Biernackiego w Mielcu, ul. Żeromskiego 22, 39-300 Mielec</w:t>
      </w:r>
      <w:r w:rsidR="00477310" w:rsidRPr="00477310">
        <w:rPr>
          <w:sz w:val="20"/>
          <w:szCs w:val="20"/>
          <w:lang w:eastAsia="pl-PL"/>
        </w:rPr>
        <w:t xml:space="preserve"> – Apteka Szpitalna</w:t>
      </w:r>
      <w:r w:rsidRPr="00477310">
        <w:rPr>
          <w:sz w:val="20"/>
          <w:szCs w:val="20"/>
          <w:lang w:eastAsia="pl-PL"/>
        </w:rPr>
        <w:t>.</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477310" w:rsidRDefault="00306AE3" w:rsidP="000839B7">
      <w:pPr>
        <w:pStyle w:val="Akapitzlist"/>
        <w:numPr>
          <w:ilvl w:val="0"/>
          <w:numId w:val="34"/>
        </w:numPr>
        <w:shd w:val="clear" w:color="auto" w:fill="FFFFFF"/>
        <w:suppressAutoHyphens w:val="0"/>
        <w:ind w:left="360"/>
        <w:jc w:val="both"/>
        <w:rPr>
          <w:b/>
          <w:sz w:val="20"/>
          <w:szCs w:val="20"/>
          <w:lang w:eastAsia="pl-PL"/>
        </w:rPr>
      </w:pPr>
      <w:r w:rsidRPr="00477310">
        <w:rPr>
          <w:b/>
          <w:bCs/>
          <w:sz w:val="20"/>
          <w:szCs w:val="20"/>
          <w:lang w:eastAsia="pl-PL"/>
        </w:rPr>
        <w:t>OPIS WARU</w:t>
      </w:r>
      <w:r w:rsidR="00673C25" w:rsidRPr="00477310">
        <w:rPr>
          <w:b/>
          <w:bCs/>
          <w:sz w:val="20"/>
          <w:szCs w:val="20"/>
          <w:lang w:eastAsia="pl-PL"/>
        </w:rPr>
        <w:t>NKÓW UDZIAŁU W POSTĘPO</w:t>
      </w:r>
      <w:r w:rsidR="006E156F" w:rsidRPr="00477310">
        <w:rPr>
          <w:b/>
          <w:bCs/>
          <w:sz w:val="20"/>
          <w:szCs w:val="20"/>
          <w:lang w:eastAsia="pl-PL"/>
        </w:rPr>
        <w:t>WANIU ORAZ DOKUMENTY WYMAGANE W </w:t>
      </w:r>
      <w:r w:rsidR="00673C25" w:rsidRPr="00477310">
        <w:rPr>
          <w:b/>
          <w:bCs/>
          <w:sz w:val="20"/>
          <w:szCs w:val="20"/>
          <w:lang w:eastAsia="pl-PL"/>
        </w:rPr>
        <w:t>OFERCIE:</w:t>
      </w:r>
      <w:r w:rsidR="00673C25" w:rsidRPr="00477310">
        <w:rPr>
          <w:b/>
          <w:sz w:val="20"/>
          <w:szCs w:val="20"/>
          <w:lang w:eastAsia="pl-PL"/>
        </w:rPr>
        <w:t xml:space="preserve"> </w:t>
      </w:r>
    </w:p>
    <w:p w:rsidR="007763F3" w:rsidRPr="00722E55" w:rsidRDefault="007763F3" w:rsidP="00F12268">
      <w:pPr>
        <w:suppressAutoHyphens w:val="0"/>
        <w:contextualSpacing/>
        <w:jc w:val="both"/>
        <w:rPr>
          <w:b/>
          <w:sz w:val="10"/>
          <w:szCs w:val="10"/>
          <w:lang w:eastAsia="pl-PL"/>
        </w:rPr>
      </w:pPr>
    </w:p>
    <w:p w:rsidR="007763F3" w:rsidRPr="00477310" w:rsidRDefault="007763F3" w:rsidP="000839B7">
      <w:pPr>
        <w:pStyle w:val="Akapitzlist"/>
        <w:numPr>
          <w:ilvl w:val="1"/>
          <w:numId w:val="34"/>
        </w:numPr>
        <w:suppressAutoHyphens w:val="0"/>
        <w:jc w:val="both"/>
        <w:rPr>
          <w:sz w:val="20"/>
          <w:szCs w:val="20"/>
          <w:lang w:eastAsia="pl-PL"/>
        </w:rPr>
      </w:pPr>
      <w:r w:rsidRPr="00477310">
        <w:rPr>
          <w:sz w:val="20"/>
          <w:szCs w:val="20"/>
          <w:lang w:eastAsia="pl-PL"/>
        </w:rPr>
        <w:t>Warunki udziału w postępowaniu:</w:t>
      </w:r>
    </w:p>
    <w:p w:rsidR="00477310" w:rsidRPr="00477310" w:rsidRDefault="00477310" w:rsidP="00F36D4C">
      <w:pPr>
        <w:pStyle w:val="Tekstpodstawowy22"/>
        <w:ind w:left="720"/>
        <w:rPr>
          <w:rFonts w:ascii="Times New Roman" w:hAnsi="Times New Roman" w:cs="Times New Roman"/>
          <w:sz w:val="10"/>
          <w:szCs w:val="10"/>
        </w:rPr>
      </w:pPr>
    </w:p>
    <w:p w:rsidR="00477310" w:rsidRPr="001F6F50" w:rsidRDefault="00477310" w:rsidP="00F12268">
      <w:pPr>
        <w:widowControl w:val="0"/>
        <w:overflowPunct w:val="0"/>
        <w:ind w:left="708"/>
        <w:textAlignment w:val="baseline"/>
        <w:rPr>
          <w:b/>
          <w:sz w:val="20"/>
          <w:szCs w:val="20"/>
        </w:rPr>
      </w:pPr>
      <w:r w:rsidRPr="001F6F50">
        <w:rPr>
          <w:rFonts w:eastAsia="Calibri"/>
          <w:sz w:val="20"/>
          <w:szCs w:val="20"/>
        </w:rPr>
        <w:t>O udzielenie zamówienia mog</w:t>
      </w:r>
      <w:r w:rsidRPr="001F6F50">
        <w:rPr>
          <w:rFonts w:eastAsia="TimesNewRoman"/>
          <w:sz w:val="20"/>
          <w:szCs w:val="20"/>
        </w:rPr>
        <w:t xml:space="preserve">ą </w:t>
      </w:r>
      <w:r w:rsidRPr="001F6F50">
        <w:rPr>
          <w:rFonts w:eastAsia="Calibri"/>
          <w:sz w:val="20"/>
          <w:szCs w:val="20"/>
        </w:rPr>
        <w:t>ubiega</w:t>
      </w:r>
      <w:r w:rsidRPr="001F6F50">
        <w:rPr>
          <w:rFonts w:eastAsia="TimesNewRoman"/>
          <w:sz w:val="20"/>
          <w:szCs w:val="20"/>
        </w:rPr>
        <w:t xml:space="preserve">ć </w:t>
      </w:r>
      <w:r w:rsidRPr="001F6F50">
        <w:rPr>
          <w:rFonts w:eastAsia="Calibri"/>
          <w:sz w:val="20"/>
          <w:szCs w:val="20"/>
        </w:rPr>
        <w:t>si</w:t>
      </w:r>
      <w:r w:rsidRPr="001F6F50">
        <w:rPr>
          <w:rFonts w:eastAsia="TimesNewRoman"/>
          <w:sz w:val="20"/>
          <w:szCs w:val="20"/>
        </w:rPr>
        <w:t xml:space="preserve">ę </w:t>
      </w:r>
      <w:r w:rsidRPr="001F6F50">
        <w:rPr>
          <w:rFonts w:eastAsia="Calibri"/>
          <w:sz w:val="20"/>
          <w:szCs w:val="20"/>
        </w:rPr>
        <w:t>Wykonawcy,</w:t>
      </w:r>
      <w:r w:rsidRPr="001F6F50">
        <w:rPr>
          <w:sz w:val="20"/>
          <w:szCs w:val="20"/>
        </w:rPr>
        <w:t xml:space="preserve"> którzy spełniają warunki dotyczące:</w:t>
      </w:r>
    </w:p>
    <w:p w:rsidR="00477310" w:rsidRPr="001F6F50" w:rsidRDefault="00477310" w:rsidP="00477310">
      <w:pPr>
        <w:pStyle w:val="Tekstpodstawowy22"/>
        <w:ind w:left="720"/>
        <w:rPr>
          <w:rFonts w:ascii="Times New Roman" w:hAnsi="Times New Roman" w:cs="Times New Roman"/>
          <w:sz w:val="10"/>
          <w:szCs w:val="10"/>
        </w:rPr>
      </w:pPr>
    </w:p>
    <w:p w:rsidR="00477310" w:rsidRPr="001F6F50" w:rsidRDefault="00477310" w:rsidP="000839B7">
      <w:pPr>
        <w:pStyle w:val="Akapitzlist"/>
        <w:widowControl w:val="0"/>
        <w:numPr>
          <w:ilvl w:val="0"/>
          <w:numId w:val="35"/>
        </w:numPr>
        <w:overflowPunct w:val="0"/>
        <w:contextualSpacing w:val="0"/>
        <w:jc w:val="both"/>
        <w:textAlignment w:val="baseline"/>
        <w:rPr>
          <w:b/>
          <w:sz w:val="20"/>
          <w:szCs w:val="20"/>
        </w:rPr>
      </w:pPr>
      <w:r w:rsidRPr="001F6F50">
        <w:rPr>
          <w:b/>
          <w:sz w:val="20"/>
          <w:szCs w:val="20"/>
        </w:rPr>
        <w:t>uprawnień do prowadzenia określonej działalności gospodarczej lub zawodowej, o ile wynika to z odrębnych przepisów</w:t>
      </w:r>
    </w:p>
    <w:p w:rsidR="00477310" w:rsidRPr="00477310" w:rsidRDefault="00477310" w:rsidP="00477310">
      <w:pPr>
        <w:pStyle w:val="Tekstpodstawowy22"/>
        <w:ind w:left="708"/>
        <w:rPr>
          <w:rFonts w:ascii="Times New Roman" w:hAnsi="Times New Roman" w:cs="Times New Roman"/>
          <w:sz w:val="10"/>
          <w:szCs w:val="10"/>
          <w:u w:val="single"/>
        </w:rPr>
      </w:pPr>
    </w:p>
    <w:p w:rsidR="00477310" w:rsidRPr="00955739" w:rsidRDefault="00477310" w:rsidP="00477310">
      <w:pPr>
        <w:pStyle w:val="Tekstpodstawowy22"/>
        <w:ind w:left="708"/>
        <w:rPr>
          <w:rFonts w:ascii="Times New Roman" w:hAnsi="Times New Roman" w:cs="Times New Roman"/>
          <w:sz w:val="20"/>
          <w:szCs w:val="20"/>
        </w:rPr>
      </w:pPr>
      <w:r w:rsidRPr="00955739">
        <w:rPr>
          <w:rFonts w:ascii="Times New Roman" w:hAnsi="Times New Roman" w:cs="Times New Roman"/>
          <w:sz w:val="20"/>
          <w:szCs w:val="20"/>
          <w:u w:val="single"/>
        </w:rPr>
        <w:t>Opis sposobu dokonywania oceny spełnienia tego warunku</w:t>
      </w:r>
      <w:r w:rsidRPr="00955739">
        <w:rPr>
          <w:rFonts w:ascii="Times New Roman" w:hAnsi="Times New Roman" w:cs="Times New Roman"/>
          <w:sz w:val="20"/>
          <w:szCs w:val="20"/>
        </w:rPr>
        <w:t>:</w:t>
      </w:r>
    </w:p>
    <w:p w:rsidR="00F36D4C" w:rsidRPr="00C25EA8" w:rsidRDefault="00F36D4C" w:rsidP="00F36D4C">
      <w:pPr>
        <w:pStyle w:val="Tekstpodstawowy22"/>
        <w:ind w:left="720"/>
        <w:rPr>
          <w:rFonts w:ascii="Times New Roman" w:hAnsi="Times New Roman" w:cs="Times New Roman"/>
          <w:sz w:val="20"/>
          <w:szCs w:val="20"/>
        </w:rPr>
      </w:pPr>
      <w:r w:rsidRPr="00C25EA8">
        <w:rPr>
          <w:rFonts w:ascii="Times New Roman" w:hAnsi="Times New Roman" w:cs="Times New Roman"/>
          <w:sz w:val="20"/>
          <w:szCs w:val="20"/>
        </w:rPr>
        <w:t>Warunek ten zostanie spełniony, jeżeli Wykonawca przedstawi kopię dokumentu zezwalającego na obrót produktami leczniczymi lub wyrobami medycznymi w świetle Ustawy Prawo Farmaceutyczne oraz Ustawy o Wyrobach Medycznych, lub inny dokument dopuszczający Wykon</w:t>
      </w:r>
      <w:r>
        <w:rPr>
          <w:rFonts w:ascii="Times New Roman" w:hAnsi="Times New Roman" w:cs="Times New Roman"/>
          <w:sz w:val="20"/>
          <w:szCs w:val="20"/>
        </w:rPr>
        <w:t>awcę do sprzedaży i </w:t>
      </w:r>
      <w:r w:rsidRPr="00C25EA8">
        <w:rPr>
          <w:rFonts w:ascii="Times New Roman" w:hAnsi="Times New Roman" w:cs="Times New Roman"/>
          <w:sz w:val="20"/>
          <w:szCs w:val="20"/>
        </w:rPr>
        <w:t>obrotu oferowanymi produktami leczniczymi lub wyrobami medycznymi.</w:t>
      </w:r>
    </w:p>
    <w:p w:rsidR="00AD75B7" w:rsidRDefault="00AD75B7" w:rsidP="00F12268">
      <w:pPr>
        <w:pStyle w:val="Akapitzlist"/>
        <w:suppressAutoHyphens w:val="0"/>
        <w:ind w:left="360"/>
        <w:jc w:val="both"/>
        <w:rPr>
          <w:sz w:val="10"/>
          <w:szCs w:val="10"/>
          <w:lang w:eastAsia="pl-PL"/>
        </w:rPr>
      </w:pPr>
    </w:p>
    <w:p w:rsidR="007763F3" w:rsidRPr="00F12268" w:rsidRDefault="007763F3" w:rsidP="000839B7">
      <w:pPr>
        <w:pStyle w:val="Akapitzlist"/>
        <w:numPr>
          <w:ilvl w:val="1"/>
          <w:numId w:val="34"/>
        </w:numPr>
        <w:suppressAutoHyphens w:val="0"/>
        <w:jc w:val="both"/>
        <w:rPr>
          <w:sz w:val="20"/>
          <w:szCs w:val="20"/>
          <w:lang w:eastAsia="pl-PL"/>
        </w:rPr>
      </w:pPr>
      <w:r w:rsidRPr="00F12268">
        <w:rPr>
          <w:sz w:val="20"/>
          <w:szCs w:val="20"/>
          <w:lang w:eastAsia="pl-PL"/>
        </w:rPr>
        <w:t>Wykonawca powinien przedstawić następujące oświadczenia i dokumenty:</w:t>
      </w:r>
    </w:p>
    <w:p w:rsidR="007763F3" w:rsidRPr="00AD75B7" w:rsidRDefault="007763F3" w:rsidP="000839B7">
      <w:pPr>
        <w:pStyle w:val="Akapitzlist"/>
        <w:numPr>
          <w:ilvl w:val="0"/>
          <w:numId w:val="26"/>
        </w:numPr>
        <w:ind w:left="1068"/>
        <w:jc w:val="both"/>
        <w:rPr>
          <w:sz w:val="20"/>
          <w:szCs w:val="20"/>
        </w:rPr>
      </w:pPr>
      <w:r w:rsidRPr="00AD75B7">
        <w:rPr>
          <w:sz w:val="20"/>
          <w:szCs w:val="20"/>
        </w:rPr>
        <w:t>Wypełniony formularz oferty zgodnie z załączonym do Zapytania wzorem (zaleca się złożyć ofertę na załączonym wzorze - Załącznik nr 1 do Zapytania),</w:t>
      </w:r>
    </w:p>
    <w:p w:rsidR="007763F3" w:rsidRPr="00AD75B7" w:rsidRDefault="007763F3" w:rsidP="000839B7">
      <w:pPr>
        <w:pStyle w:val="Akapitzlist"/>
        <w:numPr>
          <w:ilvl w:val="0"/>
          <w:numId w:val="26"/>
        </w:numPr>
        <w:ind w:left="1068"/>
        <w:jc w:val="both"/>
        <w:rPr>
          <w:sz w:val="20"/>
          <w:szCs w:val="20"/>
        </w:rPr>
      </w:pPr>
      <w:r w:rsidRPr="00AD75B7">
        <w:rPr>
          <w:sz w:val="20"/>
          <w:szCs w:val="20"/>
        </w:rPr>
        <w:t>Zaakceptowany wzór umowy – Załącznik nr 2 do Zapytania</w:t>
      </w:r>
    </w:p>
    <w:p w:rsidR="00F36D4C" w:rsidRDefault="00AD75B7" w:rsidP="000839B7">
      <w:pPr>
        <w:pStyle w:val="Akapitzlist"/>
        <w:numPr>
          <w:ilvl w:val="0"/>
          <w:numId w:val="26"/>
        </w:numPr>
        <w:ind w:left="1068"/>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F36D4C" w:rsidRPr="00F36D4C" w:rsidRDefault="00F36D4C" w:rsidP="000839B7">
      <w:pPr>
        <w:pStyle w:val="Akapitzlist"/>
        <w:numPr>
          <w:ilvl w:val="0"/>
          <w:numId w:val="26"/>
        </w:numPr>
        <w:ind w:left="1068"/>
        <w:jc w:val="both"/>
        <w:rPr>
          <w:sz w:val="20"/>
          <w:szCs w:val="20"/>
        </w:rPr>
      </w:pPr>
      <w:r w:rsidRPr="00F36D4C">
        <w:rPr>
          <w:sz w:val="20"/>
          <w:szCs w:val="20"/>
        </w:rPr>
        <w:t xml:space="preserve">W celu wykazania </w:t>
      </w:r>
      <w:r w:rsidR="000F05AE">
        <w:rPr>
          <w:sz w:val="20"/>
          <w:szCs w:val="20"/>
        </w:rPr>
        <w:t>spełnienia warunku udziału w</w:t>
      </w:r>
      <w:r w:rsidRPr="00F36D4C">
        <w:rPr>
          <w:sz w:val="20"/>
          <w:szCs w:val="20"/>
        </w:rPr>
        <w:t xml:space="preserve"> postępowania:</w:t>
      </w:r>
    </w:p>
    <w:p w:rsidR="00F36D4C" w:rsidRPr="00F36D4C" w:rsidRDefault="00F20A77" w:rsidP="000839B7">
      <w:pPr>
        <w:pStyle w:val="Akapitzlist"/>
        <w:numPr>
          <w:ilvl w:val="0"/>
          <w:numId w:val="33"/>
        </w:numPr>
        <w:ind w:left="1341" w:hanging="284"/>
        <w:jc w:val="both"/>
        <w:rPr>
          <w:sz w:val="20"/>
          <w:szCs w:val="20"/>
        </w:rPr>
      </w:pPr>
      <w:r>
        <w:rPr>
          <w:kern w:val="2"/>
          <w:sz w:val="20"/>
          <w:szCs w:val="20"/>
        </w:rPr>
        <w:t>Z</w:t>
      </w:r>
      <w:r w:rsidR="00F36D4C" w:rsidRPr="00F36D4C">
        <w:rPr>
          <w:kern w:val="2"/>
          <w:sz w:val="20"/>
          <w:szCs w:val="20"/>
        </w:rPr>
        <w:t xml:space="preserve">ezwolenie, licencja, koncesja lub </w:t>
      </w:r>
      <w:r w:rsidR="00B03676">
        <w:rPr>
          <w:kern w:val="2"/>
          <w:sz w:val="20"/>
          <w:szCs w:val="20"/>
        </w:rPr>
        <w:t>oświadczenie</w:t>
      </w:r>
    </w:p>
    <w:p w:rsidR="007763F3" w:rsidRDefault="007763F3" w:rsidP="000839B7">
      <w:pPr>
        <w:pStyle w:val="Default"/>
        <w:numPr>
          <w:ilvl w:val="0"/>
          <w:numId w:val="26"/>
        </w:numPr>
        <w:ind w:left="1068"/>
        <w:rPr>
          <w:sz w:val="20"/>
          <w:szCs w:val="20"/>
        </w:rPr>
      </w:pPr>
      <w:r>
        <w:rPr>
          <w:sz w:val="20"/>
          <w:szCs w:val="20"/>
        </w:rPr>
        <w:t xml:space="preserve">W celu potwierdzenia, że oferowane dostawy odpowiadają wymaganiom Zamawiającego: </w:t>
      </w:r>
    </w:p>
    <w:p w:rsidR="007763F3" w:rsidRDefault="007763F3" w:rsidP="000839B7">
      <w:pPr>
        <w:pStyle w:val="Default"/>
        <w:numPr>
          <w:ilvl w:val="0"/>
          <w:numId w:val="11"/>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F12268" w:rsidRPr="007763F3" w:rsidRDefault="00F12268" w:rsidP="00F12268">
      <w:pPr>
        <w:contextualSpacing/>
        <w:jc w:val="both"/>
        <w:rPr>
          <w:color w:val="000000"/>
          <w:sz w:val="20"/>
          <w:szCs w:val="20"/>
        </w:rPr>
      </w:pPr>
    </w:p>
    <w:p w:rsidR="00F12268" w:rsidRPr="00F12268" w:rsidRDefault="00F12268" w:rsidP="000839B7">
      <w:pPr>
        <w:pStyle w:val="Akapitzlist"/>
        <w:numPr>
          <w:ilvl w:val="0"/>
          <w:numId w:val="34"/>
        </w:numPr>
        <w:shd w:val="clear" w:color="auto" w:fill="FFFFFF"/>
        <w:suppressAutoHyphens w:val="0"/>
        <w:ind w:left="360"/>
        <w:jc w:val="both"/>
        <w:rPr>
          <w:b/>
          <w:sz w:val="20"/>
          <w:szCs w:val="20"/>
          <w:lang w:eastAsia="pl-PL"/>
        </w:rPr>
      </w:pPr>
      <w:r w:rsidRPr="00F12268">
        <w:rPr>
          <w:b/>
          <w:sz w:val="20"/>
          <w:szCs w:val="20"/>
          <w:lang w:eastAsia="pl-PL"/>
        </w:rPr>
        <w:t>OPIS SPOSOBU PRZYGOTOWANIA OFERTY:</w:t>
      </w:r>
    </w:p>
    <w:p w:rsidR="00F12268" w:rsidRPr="00722E55" w:rsidRDefault="00F12268" w:rsidP="00F12268">
      <w:pPr>
        <w:suppressAutoHyphens w:val="0"/>
        <w:jc w:val="both"/>
        <w:rPr>
          <w:b/>
          <w:sz w:val="10"/>
          <w:szCs w:val="10"/>
          <w:lang w:eastAsia="pl-PL"/>
        </w:rPr>
      </w:pPr>
    </w:p>
    <w:p w:rsidR="00F12268" w:rsidRPr="00F12268" w:rsidRDefault="00F12268" w:rsidP="002E26AA">
      <w:pPr>
        <w:pStyle w:val="Akapitzlist"/>
        <w:numPr>
          <w:ilvl w:val="1"/>
          <w:numId w:val="34"/>
        </w:numPr>
        <w:jc w:val="both"/>
        <w:rPr>
          <w:sz w:val="20"/>
          <w:szCs w:val="20"/>
        </w:rPr>
      </w:pPr>
      <w:r w:rsidRPr="00F12268">
        <w:rPr>
          <w:sz w:val="20"/>
          <w:szCs w:val="20"/>
        </w:rPr>
        <w:t>Ofertę należy sporządzić w formie pisemnej zgodnie z Formularzem ofertowym stanowiącym Załącznik nr 1 do Zapytania ofertowego.</w:t>
      </w:r>
    </w:p>
    <w:p w:rsidR="00F12268" w:rsidRPr="00F12268" w:rsidRDefault="00F12268" w:rsidP="002E26AA">
      <w:pPr>
        <w:jc w:val="both"/>
        <w:rPr>
          <w:sz w:val="10"/>
          <w:szCs w:val="10"/>
        </w:rPr>
      </w:pPr>
    </w:p>
    <w:p w:rsidR="00F12268" w:rsidRPr="00F12268" w:rsidRDefault="00F12268" w:rsidP="002E26AA">
      <w:pPr>
        <w:pStyle w:val="Akapitzlist"/>
        <w:numPr>
          <w:ilvl w:val="1"/>
          <w:numId w:val="34"/>
        </w:numPr>
        <w:jc w:val="both"/>
        <w:rPr>
          <w:sz w:val="20"/>
          <w:szCs w:val="20"/>
        </w:rPr>
      </w:pPr>
      <w:r w:rsidRPr="00F12268">
        <w:rPr>
          <w:sz w:val="20"/>
          <w:szCs w:val="20"/>
        </w:rPr>
        <w:t xml:space="preserve">Oferta oraz wszystkie załączniki muszą być sporządzona w języku polskim, trwałą i czytelną techniką, wypełniona i podpisana przez osobę upoważnioną do reprezentowania Wykonawcy, zgodnie z wpisem w stosownym dokumencie uprawniającym do występowania w obrocie prawnym. </w:t>
      </w:r>
    </w:p>
    <w:p w:rsidR="00F12268" w:rsidRPr="00F12268" w:rsidRDefault="00F12268" w:rsidP="002E26AA">
      <w:pPr>
        <w:jc w:val="both"/>
        <w:rPr>
          <w:sz w:val="10"/>
          <w:szCs w:val="10"/>
        </w:rPr>
      </w:pPr>
    </w:p>
    <w:p w:rsidR="00F12268" w:rsidRPr="00F12268" w:rsidRDefault="00F12268" w:rsidP="002E26AA">
      <w:pPr>
        <w:pStyle w:val="Akapitzlist"/>
        <w:numPr>
          <w:ilvl w:val="1"/>
          <w:numId w:val="34"/>
        </w:numPr>
        <w:jc w:val="both"/>
        <w:rPr>
          <w:sz w:val="20"/>
          <w:szCs w:val="20"/>
        </w:rPr>
      </w:pPr>
      <w:r w:rsidRPr="00F12268">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F12268" w:rsidRPr="00F12268" w:rsidRDefault="00F12268" w:rsidP="002E26AA">
      <w:pPr>
        <w:jc w:val="both"/>
        <w:rPr>
          <w:sz w:val="10"/>
          <w:szCs w:val="10"/>
        </w:rPr>
      </w:pPr>
    </w:p>
    <w:p w:rsidR="00F12268" w:rsidRPr="00F12268" w:rsidRDefault="00F12268" w:rsidP="002E26AA">
      <w:pPr>
        <w:pStyle w:val="Akapitzlist"/>
        <w:numPr>
          <w:ilvl w:val="1"/>
          <w:numId w:val="34"/>
        </w:numPr>
        <w:jc w:val="both"/>
        <w:rPr>
          <w:sz w:val="20"/>
          <w:szCs w:val="20"/>
        </w:rPr>
      </w:pPr>
      <w:r w:rsidRPr="00F12268">
        <w:rPr>
          <w:sz w:val="20"/>
          <w:szCs w:val="20"/>
        </w:rPr>
        <w:t>Do oferty Wykonawca winien załączyć wszystkie wymagane dokumenty i oświadczenia.</w:t>
      </w:r>
    </w:p>
    <w:p w:rsidR="00F12268" w:rsidRPr="00F12268" w:rsidRDefault="00F12268" w:rsidP="002E26AA">
      <w:pPr>
        <w:jc w:val="both"/>
        <w:rPr>
          <w:sz w:val="10"/>
          <w:szCs w:val="10"/>
        </w:rPr>
      </w:pPr>
    </w:p>
    <w:p w:rsidR="00F12268" w:rsidRPr="00F12268" w:rsidRDefault="00F12268" w:rsidP="002E26AA">
      <w:pPr>
        <w:pStyle w:val="Akapitzlist"/>
        <w:numPr>
          <w:ilvl w:val="1"/>
          <w:numId w:val="34"/>
        </w:numPr>
        <w:jc w:val="both"/>
        <w:rPr>
          <w:sz w:val="20"/>
          <w:szCs w:val="20"/>
        </w:rPr>
      </w:pPr>
      <w:r w:rsidRPr="00F12268">
        <w:rPr>
          <w:sz w:val="20"/>
          <w:szCs w:val="20"/>
        </w:rPr>
        <w:t>W przypadku gdy Wykonawca jako załącznik do oferty, dołącza kopię jakiegoś dokumentu, kopia ta powinna być potwierdzona „za zgodność z oryginałem”.</w:t>
      </w:r>
    </w:p>
    <w:p w:rsidR="00F12268" w:rsidRPr="00F12268" w:rsidRDefault="00F12268" w:rsidP="00F12268">
      <w:pPr>
        <w:rPr>
          <w:sz w:val="10"/>
          <w:szCs w:val="10"/>
        </w:rPr>
      </w:pPr>
    </w:p>
    <w:p w:rsidR="00F12268" w:rsidRPr="00F12268" w:rsidRDefault="00F12268" w:rsidP="000839B7">
      <w:pPr>
        <w:pStyle w:val="Akapitzlist"/>
        <w:numPr>
          <w:ilvl w:val="1"/>
          <w:numId w:val="34"/>
        </w:numPr>
        <w:rPr>
          <w:sz w:val="20"/>
          <w:szCs w:val="20"/>
        </w:rPr>
      </w:pPr>
      <w:r w:rsidRPr="00F12268">
        <w:rPr>
          <w:sz w:val="20"/>
          <w:szCs w:val="20"/>
        </w:rPr>
        <w:t xml:space="preserve">Wszystkie strony oferty powinny być spięte (zszyte) w sposób zapobiegający możliwości dekompletacji zawartości oferty. </w:t>
      </w:r>
    </w:p>
    <w:p w:rsidR="00F12268" w:rsidRPr="00F12268" w:rsidRDefault="00F12268" w:rsidP="00F12268">
      <w:pPr>
        <w:rPr>
          <w:sz w:val="10"/>
          <w:szCs w:val="10"/>
        </w:rPr>
      </w:pPr>
    </w:p>
    <w:p w:rsidR="00F12268" w:rsidRPr="00F12268" w:rsidRDefault="00F12268" w:rsidP="000839B7">
      <w:pPr>
        <w:pStyle w:val="Akapitzlist"/>
        <w:numPr>
          <w:ilvl w:val="1"/>
          <w:numId w:val="34"/>
        </w:numPr>
        <w:rPr>
          <w:sz w:val="20"/>
          <w:szCs w:val="20"/>
        </w:rPr>
      </w:pPr>
      <w:r w:rsidRPr="00F12268">
        <w:rPr>
          <w:sz w:val="20"/>
          <w:szCs w:val="20"/>
        </w:rPr>
        <w:t>Każdy Wykonawca może złożyć tylko jedna ofertę.</w:t>
      </w:r>
    </w:p>
    <w:p w:rsidR="00F12268" w:rsidRPr="00F12268" w:rsidRDefault="00F12268" w:rsidP="00F12268">
      <w:pPr>
        <w:rPr>
          <w:sz w:val="10"/>
          <w:szCs w:val="10"/>
        </w:rPr>
      </w:pPr>
    </w:p>
    <w:p w:rsidR="00F12268" w:rsidRPr="00F12268" w:rsidRDefault="00F12268" w:rsidP="000839B7">
      <w:pPr>
        <w:pStyle w:val="Akapitzlist"/>
        <w:numPr>
          <w:ilvl w:val="1"/>
          <w:numId w:val="34"/>
        </w:numPr>
        <w:rPr>
          <w:sz w:val="20"/>
          <w:szCs w:val="20"/>
        </w:rPr>
      </w:pPr>
      <w:r w:rsidRPr="00F12268">
        <w:rPr>
          <w:sz w:val="20"/>
          <w:szCs w:val="20"/>
        </w:rPr>
        <w:lastRenderedPageBreak/>
        <w:t>Zamawiający nie dopuszcza możliwość składania ofert częściowych.</w:t>
      </w:r>
    </w:p>
    <w:p w:rsidR="00F12268" w:rsidRPr="00F12268" w:rsidRDefault="00F12268" w:rsidP="00F12268">
      <w:pPr>
        <w:rPr>
          <w:sz w:val="10"/>
          <w:szCs w:val="10"/>
        </w:rPr>
      </w:pPr>
    </w:p>
    <w:p w:rsidR="00F12268" w:rsidRPr="00F12268" w:rsidRDefault="00F12268" w:rsidP="002E26AA">
      <w:pPr>
        <w:pStyle w:val="Akapitzlist"/>
        <w:numPr>
          <w:ilvl w:val="1"/>
          <w:numId w:val="34"/>
        </w:numPr>
        <w:jc w:val="both"/>
        <w:rPr>
          <w:sz w:val="20"/>
          <w:szCs w:val="20"/>
        </w:rPr>
      </w:pPr>
      <w:r w:rsidRPr="00F12268">
        <w:rPr>
          <w:sz w:val="20"/>
          <w:szCs w:val="20"/>
        </w:rPr>
        <w:t>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Przedłużenie terminu składania ofert nie wpływa na bieg terminu składania wniosku o wyjaśnienie treści Zapytania Ofertowego.</w:t>
      </w:r>
    </w:p>
    <w:p w:rsidR="00F12268" w:rsidRPr="00F12268" w:rsidRDefault="00F12268" w:rsidP="00F12268">
      <w:pPr>
        <w:rPr>
          <w:sz w:val="10"/>
          <w:szCs w:val="10"/>
        </w:rPr>
      </w:pPr>
    </w:p>
    <w:p w:rsidR="00F12268" w:rsidRPr="00F12268" w:rsidRDefault="00F12268" w:rsidP="00F12268">
      <w:pPr>
        <w:ind w:left="360"/>
        <w:rPr>
          <w:sz w:val="20"/>
          <w:szCs w:val="20"/>
        </w:rPr>
      </w:pPr>
      <w:r w:rsidRPr="00F12268">
        <w:rPr>
          <w:sz w:val="20"/>
          <w:szCs w:val="20"/>
        </w:rPr>
        <w:t>4.10. Wykonawca ponosi wszelkie koszty związane z przygotowaniem i złożeniem oferty.</w:t>
      </w:r>
    </w:p>
    <w:p w:rsidR="00F12268" w:rsidRPr="00F12268" w:rsidRDefault="00F12268" w:rsidP="00F12268">
      <w:pPr>
        <w:rPr>
          <w:sz w:val="10"/>
          <w:szCs w:val="10"/>
        </w:rPr>
      </w:pPr>
    </w:p>
    <w:p w:rsidR="00F12268" w:rsidRPr="00F12268" w:rsidRDefault="00F12268" w:rsidP="00F12268">
      <w:pPr>
        <w:ind w:left="360"/>
        <w:rPr>
          <w:sz w:val="20"/>
          <w:szCs w:val="20"/>
        </w:rPr>
      </w:pPr>
      <w:r w:rsidRPr="00F12268">
        <w:rPr>
          <w:sz w:val="20"/>
          <w:szCs w:val="20"/>
        </w:rPr>
        <w:t>4.11. Oferty złożone po terminie nie będą rozpatrywane.</w:t>
      </w:r>
    </w:p>
    <w:p w:rsidR="00F12268" w:rsidRDefault="00F12268" w:rsidP="00F12268">
      <w:pPr>
        <w:pStyle w:val="Akapitzlist"/>
        <w:ind w:left="0"/>
        <w:jc w:val="both"/>
        <w:rPr>
          <w:sz w:val="20"/>
          <w:szCs w:val="20"/>
          <w:lang w:eastAsia="pl-PL"/>
        </w:rPr>
      </w:pPr>
    </w:p>
    <w:p w:rsidR="00F12268" w:rsidRDefault="00F12268" w:rsidP="00F12268">
      <w:pPr>
        <w:contextualSpacing/>
        <w:jc w:val="both"/>
        <w:rPr>
          <w:color w:val="000000"/>
          <w:sz w:val="20"/>
          <w:szCs w:val="20"/>
        </w:rPr>
      </w:pPr>
    </w:p>
    <w:p w:rsidR="006F6543" w:rsidRPr="007763F3" w:rsidRDefault="006F6543" w:rsidP="00F12268">
      <w:pPr>
        <w:contextualSpacing/>
        <w:jc w:val="both"/>
        <w:rPr>
          <w:color w:val="000000"/>
          <w:sz w:val="20"/>
          <w:szCs w:val="20"/>
        </w:rPr>
      </w:pPr>
    </w:p>
    <w:p w:rsidR="00F12268" w:rsidRPr="000839B7" w:rsidRDefault="00F12268" w:rsidP="000839B7">
      <w:pPr>
        <w:pStyle w:val="Akapitzlist"/>
        <w:numPr>
          <w:ilvl w:val="0"/>
          <w:numId w:val="34"/>
        </w:numPr>
        <w:shd w:val="clear" w:color="auto" w:fill="FFFFFF"/>
        <w:suppressAutoHyphens w:val="0"/>
        <w:ind w:left="360"/>
        <w:jc w:val="both"/>
        <w:rPr>
          <w:b/>
          <w:sz w:val="20"/>
          <w:szCs w:val="20"/>
          <w:lang w:eastAsia="pl-PL"/>
        </w:rPr>
      </w:pPr>
      <w:r w:rsidRPr="000839B7">
        <w:rPr>
          <w:b/>
          <w:sz w:val="20"/>
          <w:szCs w:val="20"/>
          <w:lang w:eastAsia="pl-PL"/>
        </w:rPr>
        <w:t>CENA OFERTY:</w:t>
      </w:r>
    </w:p>
    <w:p w:rsidR="00F12268" w:rsidRPr="00876B2A" w:rsidRDefault="00F12268" w:rsidP="00F12268">
      <w:pPr>
        <w:suppressAutoHyphens w:val="0"/>
        <w:jc w:val="both"/>
        <w:rPr>
          <w:b/>
          <w:sz w:val="10"/>
          <w:szCs w:val="10"/>
          <w:lang w:eastAsia="pl-PL"/>
        </w:rPr>
      </w:pPr>
    </w:p>
    <w:p w:rsidR="00F12268" w:rsidRPr="000839B7" w:rsidRDefault="00F12268" w:rsidP="000839B7">
      <w:pPr>
        <w:pStyle w:val="Akapitzlist"/>
        <w:numPr>
          <w:ilvl w:val="1"/>
          <w:numId w:val="34"/>
        </w:numPr>
        <w:suppressAutoHyphens w:val="0"/>
        <w:jc w:val="both"/>
        <w:rPr>
          <w:sz w:val="20"/>
          <w:szCs w:val="20"/>
          <w:lang w:eastAsia="pl-PL"/>
        </w:rPr>
      </w:pPr>
      <w:r w:rsidRPr="000839B7">
        <w:rPr>
          <w:sz w:val="20"/>
          <w:szCs w:val="20"/>
          <w:lang w:eastAsia="pl-PL"/>
        </w:rPr>
        <w:t xml:space="preserve">Wykonawca w przedstawionej ofercie </w:t>
      </w:r>
      <w:r w:rsidRPr="000839B7">
        <w:rPr>
          <w:sz w:val="20"/>
          <w:szCs w:val="20"/>
        </w:rPr>
        <w:t>winien zaoferować cenę kompletną, jednoznaczną i ostateczną.</w:t>
      </w:r>
    </w:p>
    <w:p w:rsidR="00F12268" w:rsidRDefault="00F12268" w:rsidP="000839B7">
      <w:pPr>
        <w:suppressAutoHyphens w:val="0"/>
        <w:ind w:left="708"/>
        <w:jc w:val="both"/>
        <w:rPr>
          <w:sz w:val="20"/>
          <w:szCs w:val="20"/>
        </w:rPr>
      </w:pPr>
      <w:r w:rsidRPr="000839B7">
        <w:rPr>
          <w:b/>
          <w:sz w:val="20"/>
          <w:szCs w:val="20"/>
        </w:rPr>
        <w:t>Cena oferty</w:t>
      </w:r>
      <w:r w:rsidRPr="000839B7">
        <w:rPr>
          <w:sz w:val="20"/>
          <w:szCs w:val="20"/>
        </w:rPr>
        <w:t xml:space="preserve"> – jest to wartość wyrażona w jednostkach pieniężnych, którą Zamawiający jest obowiązany zapłacić Wykonawcy za towar.</w:t>
      </w:r>
    </w:p>
    <w:p w:rsidR="000839B7" w:rsidRPr="000839B7" w:rsidRDefault="000839B7" w:rsidP="000839B7">
      <w:pPr>
        <w:suppressAutoHyphens w:val="0"/>
        <w:ind w:left="708"/>
        <w:jc w:val="both"/>
        <w:rPr>
          <w:sz w:val="10"/>
          <w:szCs w:val="10"/>
        </w:rPr>
      </w:pPr>
    </w:p>
    <w:p w:rsidR="000839B7" w:rsidRPr="000839B7" w:rsidRDefault="000839B7" w:rsidP="000839B7">
      <w:pPr>
        <w:pStyle w:val="Akapitzlist"/>
        <w:widowControl w:val="0"/>
        <w:numPr>
          <w:ilvl w:val="1"/>
          <w:numId w:val="34"/>
        </w:numPr>
        <w:overflowPunct w:val="0"/>
        <w:jc w:val="both"/>
        <w:textAlignment w:val="baseline"/>
        <w:rPr>
          <w:b/>
          <w:sz w:val="20"/>
          <w:szCs w:val="20"/>
        </w:rPr>
      </w:pPr>
      <w:r w:rsidRPr="000839B7">
        <w:rPr>
          <w:sz w:val="20"/>
          <w:szCs w:val="20"/>
        </w:rPr>
        <w:t>Cena ofertowa brutto powinna być skalkulowana w sposób jednoznaczny i powinna uwzględniać wszystkie koszty związane z realizacją zamówienia, m.in.:</w:t>
      </w:r>
    </w:p>
    <w:p w:rsidR="000839B7" w:rsidRPr="000839B7" w:rsidRDefault="000839B7" w:rsidP="000839B7">
      <w:pPr>
        <w:pStyle w:val="Akapitzlist"/>
        <w:numPr>
          <w:ilvl w:val="0"/>
          <w:numId w:val="36"/>
        </w:numPr>
        <w:rPr>
          <w:sz w:val="20"/>
          <w:szCs w:val="20"/>
        </w:rPr>
      </w:pPr>
      <w:r w:rsidRPr="000839B7">
        <w:rPr>
          <w:sz w:val="20"/>
          <w:szCs w:val="20"/>
        </w:rPr>
        <w:t xml:space="preserve">sukcesywną sprzedaż i dostawę transportem własnym, na swój koszt i ryzyko przedmiotu zamówienia do siedziby Zamawiającego, </w:t>
      </w:r>
    </w:p>
    <w:p w:rsidR="000839B7" w:rsidRPr="000839B7" w:rsidRDefault="000839B7" w:rsidP="000839B7">
      <w:pPr>
        <w:pStyle w:val="Akapitzlist"/>
        <w:numPr>
          <w:ilvl w:val="0"/>
          <w:numId w:val="36"/>
        </w:numPr>
        <w:rPr>
          <w:sz w:val="20"/>
          <w:szCs w:val="20"/>
        </w:rPr>
      </w:pPr>
      <w:r w:rsidRPr="000839B7">
        <w:rPr>
          <w:sz w:val="20"/>
          <w:szCs w:val="20"/>
        </w:rPr>
        <w:t>wniesienie towaru do Apteki Szpitalnej Zamawiającego i jego rozładunek w miejscu wskazanym przez pracownika Apteki Szpitalnej</w:t>
      </w:r>
    </w:p>
    <w:p w:rsidR="000839B7" w:rsidRPr="000839B7" w:rsidRDefault="000839B7" w:rsidP="000839B7">
      <w:pPr>
        <w:pStyle w:val="Akapitzlist"/>
        <w:numPr>
          <w:ilvl w:val="0"/>
          <w:numId w:val="36"/>
        </w:numPr>
        <w:rPr>
          <w:sz w:val="20"/>
          <w:szCs w:val="20"/>
        </w:rPr>
      </w:pPr>
      <w:r w:rsidRPr="000839B7">
        <w:rPr>
          <w:sz w:val="20"/>
          <w:szCs w:val="20"/>
        </w:rPr>
        <w:t>marże, rabaty – jeżeli Wykonawca stosuje upusty cenowe</w:t>
      </w:r>
    </w:p>
    <w:p w:rsidR="000839B7" w:rsidRPr="000839B7" w:rsidRDefault="000839B7" w:rsidP="000839B7">
      <w:pPr>
        <w:pStyle w:val="Akapitzlist"/>
        <w:numPr>
          <w:ilvl w:val="0"/>
          <w:numId w:val="36"/>
        </w:numPr>
        <w:rPr>
          <w:sz w:val="20"/>
          <w:szCs w:val="20"/>
        </w:rPr>
      </w:pPr>
      <w:r w:rsidRPr="000839B7">
        <w:rPr>
          <w:sz w:val="20"/>
          <w:szCs w:val="20"/>
        </w:rPr>
        <w:t>ubezpieczenie</w:t>
      </w:r>
    </w:p>
    <w:p w:rsidR="000839B7" w:rsidRPr="000839B7" w:rsidRDefault="000839B7" w:rsidP="000839B7">
      <w:pPr>
        <w:pStyle w:val="Akapitzlist"/>
        <w:numPr>
          <w:ilvl w:val="0"/>
          <w:numId w:val="36"/>
        </w:numPr>
        <w:rPr>
          <w:sz w:val="20"/>
          <w:szCs w:val="20"/>
        </w:rPr>
      </w:pPr>
      <w:r w:rsidRPr="000839B7">
        <w:rPr>
          <w:sz w:val="20"/>
          <w:szCs w:val="20"/>
        </w:rPr>
        <w:t>podatek VAT (jeśli dotyczy)</w:t>
      </w:r>
    </w:p>
    <w:p w:rsidR="000839B7" w:rsidRPr="000839B7" w:rsidRDefault="000839B7" w:rsidP="000839B7">
      <w:pPr>
        <w:pStyle w:val="Akapitzlist"/>
        <w:numPr>
          <w:ilvl w:val="0"/>
          <w:numId w:val="36"/>
        </w:numPr>
        <w:rPr>
          <w:sz w:val="20"/>
          <w:szCs w:val="20"/>
        </w:rPr>
      </w:pPr>
      <w:r w:rsidRPr="000839B7">
        <w:rPr>
          <w:sz w:val="20"/>
          <w:szCs w:val="20"/>
        </w:rPr>
        <w:t>cło (jeśli dotyczy),</w:t>
      </w:r>
    </w:p>
    <w:p w:rsidR="000839B7" w:rsidRPr="000839B7" w:rsidRDefault="000839B7" w:rsidP="000839B7">
      <w:pPr>
        <w:pStyle w:val="Akapitzlist"/>
        <w:numPr>
          <w:ilvl w:val="0"/>
          <w:numId w:val="36"/>
        </w:numPr>
        <w:rPr>
          <w:sz w:val="20"/>
          <w:szCs w:val="20"/>
        </w:rPr>
      </w:pPr>
      <w:r w:rsidRPr="000839B7">
        <w:rPr>
          <w:sz w:val="20"/>
          <w:szCs w:val="20"/>
        </w:rPr>
        <w:t>podatek akcyzowy (jeśli dotyczy)</w:t>
      </w:r>
    </w:p>
    <w:p w:rsidR="000839B7" w:rsidRPr="002E26AA" w:rsidRDefault="000839B7" w:rsidP="000839B7">
      <w:pPr>
        <w:ind w:left="708"/>
        <w:jc w:val="both"/>
        <w:rPr>
          <w:sz w:val="20"/>
          <w:szCs w:val="20"/>
        </w:rPr>
      </w:pPr>
      <w:r w:rsidRPr="002E26AA">
        <w:rPr>
          <w:sz w:val="20"/>
          <w:szCs w:val="20"/>
        </w:rPr>
        <w:t>oraz wszystkie inne koszty nie wymienione wyżej, niezbędne do realizacji przedmiotu zamówienia.</w:t>
      </w:r>
    </w:p>
    <w:p w:rsidR="00F12268" w:rsidRPr="002E26AA" w:rsidRDefault="00F12268" w:rsidP="00F12268">
      <w:pPr>
        <w:pStyle w:val="Akapitzlist"/>
        <w:suppressAutoHyphens w:val="0"/>
        <w:ind w:left="0"/>
        <w:jc w:val="both"/>
        <w:rPr>
          <w:sz w:val="10"/>
          <w:szCs w:val="10"/>
          <w:lang w:eastAsia="pl-PL"/>
        </w:rPr>
      </w:pPr>
    </w:p>
    <w:p w:rsidR="00F12268" w:rsidRPr="002E26AA" w:rsidRDefault="00F12268" w:rsidP="002E26AA">
      <w:pPr>
        <w:pStyle w:val="Akapitzlist"/>
        <w:numPr>
          <w:ilvl w:val="1"/>
          <w:numId w:val="34"/>
        </w:numPr>
        <w:suppressAutoHyphens w:val="0"/>
        <w:spacing w:after="120"/>
        <w:jc w:val="both"/>
      </w:pPr>
      <w:r w:rsidRPr="002E26AA">
        <w:rPr>
          <w:sz w:val="20"/>
          <w:szCs w:val="20"/>
        </w:rPr>
        <w:t xml:space="preserve">Cena oferty to </w:t>
      </w:r>
      <w:r w:rsidRPr="002E26AA">
        <w:rPr>
          <w:b/>
          <w:sz w:val="20"/>
          <w:szCs w:val="20"/>
        </w:rPr>
        <w:t>iloczyn ceny jednostkowej towaru i ilości</w:t>
      </w:r>
      <w:r w:rsidRPr="002E26AA">
        <w:rPr>
          <w:sz w:val="20"/>
          <w:szCs w:val="20"/>
        </w:rPr>
        <w:t xml:space="preserve"> asortymentu wskazanego w Zapytaniu  powiększona o wartość VAT.</w:t>
      </w:r>
    </w:p>
    <w:p w:rsidR="00F12268" w:rsidRPr="002E26AA" w:rsidRDefault="00F12268" w:rsidP="002E26AA">
      <w:pPr>
        <w:pStyle w:val="Akapitzlist"/>
        <w:spacing w:after="120"/>
        <w:ind w:left="708"/>
        <w:jc w:val="both"/>
        <w:rPr>
          <w:sz w:val="20"/>
          <w:szCs w:val="20"/>
        </w:rPr>
      </w:pPr>
      <w:r w:rsidRPr="002E26AA">
        <w:rPr>
          <w:b/>
          <w:sz w:val="20"/>
          <w:szCs w:val="20"/>
        </w:rPr>
        <w:t>Cena jednostkowa towaru</w:t>
      </w:r>
      <w:r w:rsidRPr="002E26AA">
        <w:rPr>
          <w:sz w:val="20"/>
          <w:szCs w:val="20"/>
        </w:rPr>
        <w:t xml:space="preserve"> – jest to cena ustalona za jednostkę określonego towaru, którego ilość jest określona w jednostkach miar. </w:t>
      </w:r>
    </w:p>
    <w:p w:rsidR="00F12268" w:rsidRPr="002E26AA" w:rsidRDefault="00F12268" w:rsidP="002E26AA">
      <w:pPr>
        <w:pStyle w:val="Akapitzlist"/>
        <w:spacing w:after="120"/>
        <w:ind w:left="0"/>
        <w:jc w:val="both"/>
        <w:rPr>
          <w:sz w:val="10"/>
          <w:szCs w:val="10"/>
        </w:rPr>
      </w:pPr>
    </w:p>
    <w:p w:rsidR="00F12268" w:rsidRPr="002E26AA" w:rsidRDefault="00F12268" w:rsidP="002E26AA">
      <w:pPr>
        <w:pStyle w:val="Akapitzlist"/>
        <w:numPr>
          <w:ilvl w:val="1"/>
          <w:numId w:val="34"/>
        </w:numPr>
        <w:jc w:val="both"/>
      </w:pPr>
      <w:r w:rsidRPr="002E26AA">
        <w:rPr>
          <w:sz w:val="20"/>
          <w:szCs w:val="20"/>
        </w:rPr>
        <w:t>Cena oferty winna być wyrażona w walucie polskiej, z dokładnością do dwóch miejsc po przecinku. Zamawiający nie wyraża zgody na rozliczenia w walutach obcych.</w:t>
      </w:r>
    </w:p>
    <w:p w:rsidR="00F12268" w:rsidRPr="002E26AA" w:rsidRDefault="00F12268" w:rsidP="00F12268">
      <w:pPr>
        <w:jc w:val="both"/>
        <w:rPr>
          <w:sz w:val="10"/>
          <w:szCs w:val="10"/>
        </w:rPr>
      </w:pPr>
    </w:p>
    <w:p w:rsidR="00F12268" w:rsidRPr="002E26AA" w:rsidRDefault="00F12268" w:rsidP="002E26AA">
      <w:pPr>
        <w:pStyle w:val="Akapitzlist"/>
        <w:numPr>
          <w:ilvl w:val="1"/>
          <w:numId w:val="34"/>
        </w:numPr>
        <w:jc w:val="both"/>
      </w:pPr>
      <w:r w:rsidRPr="002E26AA">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F12268" w:rsidRPr="003A5843" w:rsidRDefault="00F12268" w:rsidP="002E26AA">
      <w:pPr>
        <w:widowControl w:val="0"/>
        <w:overflowPunct w:val="0"/>
        <w:ind w:left="708"/>
        <w:jc w:val="both"/>
        <w:textAlignment w:val="baseline"/>
        <w:rPr>
          <w:color w:val="000000"/>
          <w:sz w:val="20"/>
          <w:szCs w:val="20"/>
        </w:rPr>
      </w:pPr>
      <w:r w:rsidRPr="002E26AA">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2E26AA">
        <w:rPr>
          <w:sz w:val="20"/>
          <w:szCs w:val="20"/>
        </w:rPr>
        <w:t>.</w:t>
      </w:r>
    </w:p>
    <w:p w:rsidR="00F12268" w:rsidRDefault="00F12268" w:rsidP="00F12268">
      <w:pPr>
        <w:pStyle w:val="Default"/>
        <w:rPr>
          <w:sz w:val="20"/>
          <w:szCs w:val="20"/>
        </w:rPr>
      </w:pPr>
    </w:p>
    <w:p w:rsidR="006F6543" w:rsidRPr="00876B2A" w:rsidRDefault="006F6543" w:rsidP="00F12268">
      <w:pPr>
        <w:pStyle w:val="Default"/>
        <w:rPr>
          <w:sz w:val="20"/>
          <w:szCs w:val="20"/>
        </w:rPr>
      </w:pPr>
    </w:p>
    <w:p w:rsidR="006F6543" w:rsidRPr="007763F3" w:rsidRDefault="006F6543" w:rsidP="006F6543">
      <w:pPr>
        <w:contextualSpacing/>
        <w:jc w:val="both"/>
        <w:rPr>
          <w:color w:val="000000"/>
          <w:sz w:val="20"/>
          <w:szCs w:val="20"/>
        </w:rPr>
      </w:pPr>
    </w:p>
    <w:p w:rsidR="006F6543" w:rsidRPr="000839B7" w:rsidRDefault="006F6543" w:rsidP="006F6543">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KRYTERIA OCENY</w:t>
      </w:r>
      <w:r w:rsidRPr="000839B7">
        <w:rPr>
          <w:b/>
          <w:sz w:val="20"/>
          <w:szCs w:val="20"/>
          <w:lang w:eastAsia="pl-PL"/>
        </w:rPr>
        <w:t xml:space="preserve"> OFERT:</w:t>
      </w:r>
    </w:p>
    <w:p w:rsidR="00F12268" w:rsidRDefault="00F12268" w:rsidP="00F12268">
      <w:pPr>
        <w:jc w:val="both"/>
        <w:rPr>
          <w:b/>
          <w:sz w:val="10"/>
          <w:szCs w:val="10"/>
          <w:lang w:eastAsia="pl-PL"/>
        </w:rPr>
      </w:pPr>
    </w:p>
    <w:p w:rsidR="00F12268" w:rsidRPr="006F6543" w:rsidRDefault="00F12268" w:rsidP="006F6543">
      <w:pPr>
        <w:pStyle w:val="Akapitzlist"/>
        <w:numPr>
          <w:ilvl w:val="1"/>
          <w:numId w:val="34"/>
        </w:numPr>
        <w:rPr>
          <w:sz w:val="20"/>
          <w:szCs w:val="20"/>
          <w:lang w:eastAsia="pl-PL"/>
        </w:rPr>
      </w:pPr>
      <w:r w:rsidRPr="006F6543">
        <w:rPr>
          <w:sz w:val="20"/>
          <w:szCs w:val="20"/>
          <w:lang w:eastAsia="pl-PL"/>
        </w:rPr>
        <w:t>Zamawiający dokona oceny ważnych ofert na podstawie następujących kryteriów:</w:t>
      </w:r>
    </w:p>
    <w:p w:rsidR="00F12268" w:rsidRPr="002E0A06" w:rsidRDefault="00F12268" w:rsidP="00F12268">
      <w:pPr>
        <w:rPr>
          <w:sz w:val="10"/>
          <w:szCs w:val="10"/>
          <w:lang w:eastAsia="pl-PL"/>
        </w:rPr>
      </w:pPr>
    </w:p>
    <w:p w:rsidR="00F12268" w:rsidRPr="004950A9" w:rsidRDefault="00F12268" w:rsidP="000839B7">
      <w:pPr>
        <w:pStyle w:val="Akapitzlist"/>
        <w:widowControl w:val="0"/>
        <w:numPr>
          <w:ilvl w:val="0"/>
          <w:numId w:val="9"/>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F12268" w:rsidRPr="00B343BC" w:rsidRDefault="00F12268" w:rsidP="00F12268">
      <w:pPr>
        <w:jc w:val="both"/>
        <w:rPr>
          <w:sz w:val="10"/>
          <w:szCs w:val="10"/>
        </w:rPr>
      </w:pPr>
    </w:p>
    <w:p w:rsidR="00F12268" w:rsidRPr="006F6543" w:rsidRDefault="00F12268" w:rsidP="006F6543">
      <w:pPr>
        <w:pStyle w:val="Akapitzlist"/>
        <w:numPr>
          <w:ilvl w:val="1"/>
          <w:numId w:val="34"/>
        </w:numPr>
        <w:jc w:val="both"/>
        <w:rPr>
          <w:sz w:val="20"/>
          <w:szCs w:val="20"/>
        </w:rPr>
      </w:pPr>
      <w:r w:rsidRPr="006F6543">
        <w:rPr>
          <w:sz w:val="20"/>
          <w:szCs w:val="20"/>
        </w:rPr>
        <w:t>Sposób oceny ofert:</w:t>
      </w:r>
    </w:p>
    <w:p w:rsidR="00F12268" w:rsidRPr="00AA7F67" w:rsidRDefault="00F12268" w:rsidP="00F12268">
      <w:pPr>
        <w:jc w:val="both"/>
        <w:rPr>
          <w:sz w:val="6"/>
          <w:szCs w:val="6"/>
        </w:rPr>
      </w:pPr>
    </w:p>
    <w:p w:rsidR="00F12268" w:rsidRPr="00AA7F67" w:rsidRDefault="00F12268" w:rsidP="006F6543">
      <w:pPr>
        <w:pStyle w:val="Akapitzlist"/>
        <w:widowControl w:val="0"/>
        <w:overflowPunct w:val="0"/>
        <w:contextualSpacing w:val="0"/>
        <w:jc w:val="both"/>
        <w:textAlignment w:val="baseline"/>
        <w:rPr>
          <w:sz w:val="20"/>
          <w:szCs w:val="20"/>
        </w:rPr>
      </w:pPr>
      <w:r w:rsidRPr="00AA7F67">
        <w:rPr>
          <w:sz w:val="20"/>
          <w:szCs w:val="20"/>
        </w:rPr>
        <w:t xml:space="preserve">kryterium „najniższa cena” jako kryterium wymierne obliczane zostanie wg wzoru: </w:t>
      </w:r>
    </w:p>
    <w:p w:rsidR="00F12268" w:rsidRPr="00AA7F67" w:rsidRDefault="00F12268" w:rsidP="00F12268">
      <w:pPr>
        <w:ind w:left="1374"/>
        <w:jc w:val="both"/>
        <w:rPr>
          <w:sz w:val="10"/>
          <w:szCs w:val="10"/>
        </w:rPr>
      </w:pPr>
    </w:p>
    <w:p w:rsidR="00F12268" w:rsidRPr="002C786B" w:rsidRDefault="00F12268" w:rsidP="00F12268">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F12268" w:rsidRDefault="00F12268" w:rsidP="00F12268">
      <w:pPr>
        <w:ind w:left="666"/>
        <w:jc w:val="both"/>
        <w:rPr>
          <w:sz w:val="10"/>
          <w:szCs w:val="10"/>
        </w:rPr>
      </w:pPr>
    </w:p>
    <w:p w:rsidR="006F6543" w:rsidRDefault="006F6543" w:rsidP="00F12268">
      <w:pPr>
        <w:ind w:left="666"/>
        <w:jc w:val="both"/>
        <w:rPr>
          <w:sz w:val="10"/>
          <w:szCs w:val="10"/>
        </w:rPr>
      </w:pPr>
    </w:p>
    <w:p w:rsidR="00F12268" w:rsidRPr="007E0F85" w:rsidRDefault="00F12268" w:rsidP="00F12268">
      <w:pPr>
        <w:ind w:left="708"/>
        <w:jc w:val="both"/>
        <w:rPr>
          <w:b/>
          <w:i/>
          <w:sz w:val="20"/>
          <w:szCs w:val="20"/>
        </w:rPr>
      </w:pPr>
      <w:r w:rsidRPr="007E0F85">
        <w:rPr>
          <w:sz w:val="20"/>
          <w:szCs w:val="20"/>
        </w:rPr>
        <w:lastRenderedPageBreak/>
        <w:t>gdzie:</w:t>
      </w:r>
    </w:p>
    <w:p w:rsidR="00F12268" w:rsidRPr="007E0F85" w:rsidRDefault="00F12268" w:rsidP="00F12268">
      <w:pPr>
        <w:spacing w:line="120" w:lineRule="atLeast"/>
        <w:ind w:left="708"/>
        <w:jc w:val="both"/>
        <w:rPr>
          <w:sz w:val="6"/>
          <w:szCs w:val="6"/>
        </w:rPr>
      </w:pPr>
    </w:p>
    <w:p w:rsidR="00F12268" w:rsidRPr="007E0F85" w:rsidRDefault="00F12268" w:rsidP="00F12268">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F12268" w:rsidRPr="007E0F85" w:rsidRDefault="00F12268" w:rsidP="00F12268">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F12268" w:rsidRPr="007E0F85" w:rsidRDefault="00F12268" w:rsidP="00F12268">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F12268" w:rsidRPr="007E0F85" w:rsidRDefault="00F12268" w:rsidP="00F12268">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F12268" w:rsidRDefault="00F12268" w:rsidP="00F12268">
      <w:pPr>
        <w:jc w:val="both"/>
        <w:rPr>
          <w:sz w:val="10"/>
          <w:szCs w:val="10"/>
        </w:rPr>
      </w:pPr>
    </w:p>
    <w:p w:rsidR="00F12268" w:rsidRDefault="00F12268" w:rsidP="00F12268">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F12268" w:rsidRPr="00BA26DA" w:rsidRDefault="00F12268" w:rsidP="00F12268">
      <w:pPr>
        <w:jc w:val="both"/>
        <w:rPr>
          <w:sz w:val="20"/>
          <w:szCs w:val="20"/>
          <w:u w:val="single"/>
          <w:lang w:eastAsia="pl-PL"/>
        </w:rPr>
      </w:pPr>
    </w:p>
    <w:p w:rsidR="006F6543" w:rsidRPr="007763F3" w:rsidRDefault="006F6543" w:rsidP="006F6543">
      <w:pPr>
        <w:contextualSpacing/>
        <w:jc w:val="both"/>
        <w:rPr>
          <w:color w:val="000000"/>
          <w:sz w:val="20"/>
          <w:szCs w:val="20"/>
        </w:rPr>
      </w:pPr>
    </w:p>
    <w:p w:rsidR="006F6543" w:rsidRPr="000839B7" w:rsidRDefault="006F6543" w:rsidP="006F6543">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MIEJSCE I TERMIN SKŁADANIA</w:t>
      </w:r>
      <w:r w:rsidRPr="000839B7">
        <w:rPr>
          <w:b/>
          <w:sz w:val="20"/>
          <w:szCs w:val="20"/>
          <w:lang w:eastAsia="pl-PL"/>
        </w:rPr>
        <w:t xml:space="preserve"> OFERT:</w:t>
      </w:r>
    </w:p>
    <w:p w:rsidR="00F12268" w:rsidRDefault="00F12268" w:rsidP="00F12268">
      <w:pPr>
        <w:suppressAutoHyphens w:val="0"/>
        <w:jc w:val="both"/>
        <w:rPr>
          <w:sz w:val="10"/>
          <w:szCs w:val="10"/>
          <w:lang w:eastAsia="pl-PL"/>
        </w:rPr>
      </w:pPr>
    </w:p>
    <w:p w:rsidR="00F12268" w:rsidRPr="006F6543" w:rsidRDefault="00F12268" w:rsidP="006F6543">
      <w:pPr>
        <w:pStyle w:val="Akapitzlist"/>
        <w:numPr>
          <w:ilvl w:val="1"/>
          <w:numId w:val="34"/>
        </w:numPr>
        <w:suppressAutoHyphens w:val="0"/>
        <w:jc w:val="both"/>
        <w:rPr>
          <w:sz w:val="20"/>
          <w:szCs w:val="20"/>
          <w:lang w:eastAsia="pl-PL"/>
        </w:rPr>
      </w:pPr>
      <w:r w:rsidRPr="006F6543">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F12268" w:rsidRPr="00DC12D7" w:rsidRDefault="00F12268" w:rsidP="00F12268">
      <w:pPr>
        <w:ind w:left="1056"/>
        <w:rPr>
          <w:i/>
          <w:sz w:val="10"/>
          <w:szCs w:val="10"/>
          <w:lang w:eastAsia="pl-PL"/>
        </w:rPr>
      </w:pPr>
    </w:p>
    <w:p w:rsidR="00F12268" w:rsidRDefault="00F12268" w:rsidP="00F12268">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F12268" w:rsidRPr="00165ED4" w:rsidRDefault="00F12268" w:rsidP="00F12268">
      <w:pPr>
        <w:ind w:left="1416"/>
        <w:rPr>
          <w:i/>
          <w:sz w:val="20"/>
          <w:szCs w:val="20"/>
          <w:lang w:eastAsia="pl-PL"/>
        </w:rPr>
      </w:pPr>
      <w:r w:rsidRPr="00165ED4">
        <w:rPr>
          <w:i/>
          <w:sz w:val="20"/>
          <w:szCs w:val="20"/>
          <w:lang w:eastAsia="pl-PL"/>
        </w:rPr>
        <w:t>39-300 Mielec,</w:t>
      </w:r>
    </w:p>
    <w:p w:rsidR="00F12268" w:rsidRPr="00165ED4" w:rsidRDefault="00F12268" w:rsidP="00F12268">
      <w:pPr>
        <w:ind w:left="1416"/>
        <w:rPr>
          <w:i/>
          <w:sz w:val="20"/>
          <w:szCs w:val="20"/>
          <w:lang w:eastAsia="pl-PL"/>
        </w:rPr>
      </w:pPr>
      <w:r w:rsidRPr="00165ED4">
        <w:rPr>
          <w:i/>
          <w:sz w:val="20"/>
          <w:szCs w:val="20"/>
          <w:lang w:eastAsia="pl-PL"/>
        </w:rPr>
        <w:t>pokój nr 1- Administracja</w:t>
      </w:r>
    </w:p>
    <w:p w:rsidR="00F12268" w:rsidRPr="00A748C7" w:rsidRDefault="00F12268" w:rsidP="00F12268">
      <w:pPr>
        <w:ind w:left="1416"/>
        <w:jc w:val="both"/>
        <w:rPr>
          <w:b/>
          <w:sz w:val="10"/>
          <w:szCs w:val="10"/>
          <w:lang w:eastAsia="pl-PL"/>
        </w:rPr>
      </w:pPr>
    </w:p>
    <w:p w:rsidR="00F12268" w:rsidRPr="00BA26DA" w:rsidRDefault="00F12268" w:rsidP="00F12268">
      <w:pPr>
        <w:ind w:left="708"/>
        <w:rPr>
          <w:sz w:val="20"/>
          <w:szCs w:val="20"/>
        </w:rPr>
      </w:pPr>
      <w:r w:rsidRPr="00BA26DA">
        <w:rPr>
          <w:sz w:val="20"/>
          <w:szCs w:val="20"/>
        </w:rPr>
        <w:t>Koperta powinna być oznakowana napisem::</w:t>
      </w:r>
    </w:p>
    <w:p w:rsidR="00F12268" w:rsidRPr="002C786B" w:rsidRDefault="00F12268" w:rsidP="00F12268">
      <w:pPr>
        <w:ind w:left="708"/>
        <w:jc w:val="both"/>
        <w:rPr>
          <w:sz w:val="20"/>
          <w:szCs w:val="20"/>
        </w:rPr>
      </w:pPr>
      <w:r w:rsidRPr="00BA26DA">
        <w:rPr>
          <w:sz w:val="20"/>
          <w:szCs w:val="20"/>
        </w:rPr>
        <w:t xml:space="preserve">„Oferta na </w:t>
      </w:r>
      <w:r>
        <w:rPr>
          <w:sz w:val="20"/>
          <w:szCs w:val="20"/>
        </w:rPr>
        <w:t xml:space="preserve">sprzedaż i dostawę </w:t>
      </w:r>
      <w:r w:rsidR="006F6543" w:rsidRPr="006F6543">
        <w:rPr>
          <w:sz w:val="20"/>
          <w:szCs w:val="20"/>
        </w:rPr>
        <w:t xml:space="preserve">produktu leczniczego </w:t>
      </w:r>
      <w:proofErr w:type="spellStart"/>
      <w:r w:rsidR="006F6543" w:rsidRPr="006F6543">
        <w:rPr>
          <w:sz w:val="20"/>
          <w:szCs w:val="20"/>
        </w:rPr>
        <w:t>ustekinumabum</w:t>
      </w:r>
      <w:proofErr w:type="spellEnd"/>
      <w:r w:rsidR="006F6543" w:rsidRPr="006F6543">
        <w:rPr>
          <w:sz w:val="20"/>
          <w:szCs w:val="20"/>
        </w:rPr>
        <w:t xml:space="preserve"> roztwór do </w:t>
      </w:r>
      <w:proofErr w:type="spellStart"/>
      <w:r w:rsidR="006F6543" w:rsidRPr="006F6543">
        <w:rPr>
          <w:sz w:val="20"/>
          <w:szCs w:val="20"/>
        </w:rPr>
        <w:t>wstrzykiwań</w:t>
      </w:r>
      <w:proofErr w:type="spellEnd"/>
      <w:r w:rsidR="006F6543" w:rsidRPr="006F6543">
        <w:rPr>
          <w:sz w:val="20"/>
          <w:szCs w:val="20"/>
        </w:rPr>
        <w:t xml:space="preserve"> do Programu Lekowego: Leczenie biologiczne dla potrzeb Szpitala Specjalistycz</w:t>
      </w:r>
      <w:r w:rsidR="006F6543">
        <w:rPr>
          <w:sz w:val="20"/>
          <w:szCs w:val="20"/>
        </w:rPr>
        <w:t>nego im. Edmunda Biernackiego w </w:t>
      </w:r>
      <w:r w:rsidR="006F6543" w:rsidRPr="006F6543">
        <w:rPr>
          <w:sz w:val="20"/>
          <w:szCs w:val="20"/>
        </w:rPr>
        <w:t>Mielcu</w:t>
      </w:r>
      <w:r w:rsidRPr="00BA26DA">
        <w:rPr>
          <w:sz w:val="20"/>
          <w:szCs w:val="20"/>
        </w:rPr>
        <w:t>,</w:t>
      </w:r>
      <w:r>
        <w:rPr>
          <w:sz w:val="20"/>
          <w:szCs w:val="20"/>
        </w:rPr>
        <w:t xml:space="preserve"> </w:t>
      </w:r>
      <w:r w:rsidRPr="002C786B">
        <w:rPr>
          <w:sz w:val="20"/>
          <w:szCs w:val="20"/>
        </w:rPr>
        <w:t>znak SzP.ZP.271.</w:t>
      </w:r>
      <w:r w:rsidR="006F6543">
        <w:rPr>
          <w:sz w:val="20"/>
          <w:szCs w:val="20"/>
        </w:rPr>
        <w:t>86</w:t>
      </w:r>
      <w:r w:rsidRPr="002C786B">
        <w:rPr>
          <w:sz w:val="20"/>
          <w:szCs w:val="20"/>
        </w:rPr>
        <w:t>.2</w:t>
      </w:r>
      <w:r>
        <w:rPr>
          <w:sz w:val="20"/>
          <w:szCs w:val="20"/>
        </w:rPr>
        <w:t>1</w:t>
      </w:r>
      <w:r w:rsidRPr="002C786B">
        <w:rPr>
          <w:sz w:val="20"/>
          <w:szCs w:val="20"/>
        </w:rPr>
        <w:t>”</w:t>
      </w:r>
    </w:p>
    <w:p w:rsidR="00F12268" w:rsidRPr="002C786B" w:rsidRDefault="00F12268" w:rsidP="00F12268">
      <w:pPr>
        <w:jc w:val="both"/>
        <w:rPr>
          <w:spacing w:val="30"/>
          <w:sz w:val="10"/>
          <w:szCs w:val="10"/>
        </w:rPr>
      </w:pPr>
    </w:p>
    <w:p w:rsidR="00F12268" w:rsidRPr="002C786B" w:rsidRDefault="00F12268" w:rsidP="006F6543">
      <w:pPr>
        <w:pStyle w:val="Akapitzlist"/>
        <w:numPr>
          <w:ilvl w:val="1"/>
          <w:numId w:val="34"/>
        </w:numPr>
        <w:jc w:val="both"/>
      </w:pPr>
      <w:r w:rsidRPr="006F6543">
        <w:rPr>
          <w:sz w:val="20"/>
          <w:szCs w:val="20"/>
        </w:rPr>
        <w:t>Oferty należy składać w godzinach 7</w:t>
      </w:r>
      <w:r w:rsidRPr="006F6543">
        <w:rPr>
          <w:sz w:val="20"/>
          <w:szCs w:val="20"/>
          <w:vertAlign w:val="superscript"/>
        </w:rPr>
        <w:t>30</w:t>
      </w:r>
      <w:r w:rsidRPr="006F6543">
        <w:rPr>
          <w:sz w:val="20"/>
          <w:szCs w:val="20"/>
        </w:rPr>
        <w:t xml:space="preserve"> - 14</w:t>
      </w:r>
      <w:r w:rsidRPr="006F6543">
        <w:rPr>
          <w:sz w:val="20"/>
          <w:szCs w:val="20"/>
          <w:vertAlign w:val="superscript"/>
        </w:rPr>
        <w:t>00</w:t>
      </w:r>
      <w:r w:rsidRPr="006F6543">
        <w:rPr>
          <w:sz w:val="20"/>
          <w:szCs w:val="20"/>
        </w:rPr>
        <w:t xml:space="preserve">. Nieprzekraczalny termin złożenia oferty </w:t>
      </w:r>
      <w:r w:rsidR="00773165">
        <w:rPr>
          <w:b/>
          <w:bCs/>
          <w:sz w:val="20"/>
          <w:szCs w:val="20"/>
        </w:rPr>
        <w:t>05.01</w:t>
      </w:r>
      <w:r w:rsidRPr="006F6543">
        <w:rPr>
          <w:b/>
          <w:bCs/>
          <w:sz w:val="20"/>
          <w:szCs w:val="20"/>
        </w:rPr>
        <w:t>.202</w:t>
      </w:r>
      <w:r w:rsidR="00773165">
        <w:rPr>
          <w:b/>
          <w:bCs/>
          <w:sz w:val="20"/>
          <w:szCs w:val="20"/>
        </w:rPr>
        <w:t>2</w:t>
      </w:r>
      <w:r w:rsidRPr="006F6543">
        <w:rPr>
          <w:b/>
          <w:bCs/>
          <w:sz w:val="20"/>
          <w:szCs w:val="20"/>
        </w:rPr>
        <w:t>r</w:t>
      </w:r>
      <w:r w:rsidRPr="006F6543">
        <w:rPr>
          <w:b/>
          <w:sz w:val="20"/>
          <w:szCs w:val="20"/>
        </w:rPr>
        <w:t xml:space="preserve">. </w:t>
      </w:r>
      <w:r w:rsidR="006F6543">
        <w:rPr>
          <w:sz w:val="20"/>
          <w:szCs w:val="20"/>
        </w:rPr>
        <w:t>godz. </w:t>
      </w:r>
      <w:r w:rsidRPr="006F6543">
        <w:rPr>
          <w:b/>
          <w:sz w:val="20"/>
          <w:szCs w:val="20"/>
        </w:rPr>
        <w:t>9</w:t>
      </w:r>
      <w:r w:rsidRPr="006F6543">
        <w:rPr>
          <w:b/>
          <w:sz w:val="20"/>
          <w:szCs w:val="20"/>
          <w:vertAlign w:val="superscript"/>
        </w:rPr>
        <w:t>00</w:t>
      </w:r>
      <w:r w:rsidRPr="006F6543">
        <w:rPr>
          <w:b/>
          <w:sz w:val="20"/>
          <w:szCs w:val="20"/>
        </w:rPr>
        <w:t>.</w:t>
      </w:r>
    </w:p>
    <w:p w:rsidR="00F12268" w:rsidRPr="002C786B" w:rsidRDefault="00F12268" w:rsidP="006F6543">
      <w:pPr>
        <w:ind w:left="360"/>
        <w:jc w:val="both"/>
        <w:rPr>
          <w:sz w:val="10"/>
          <w:szCs w:val="10"/>
        </w:rPr>
      </w:pPr>
    </w:p>
    <w:p w:rsidR="00F12268" w:rsidRPr="002C786B" w:rsidRDefault="00F12268" w:rsidP="006F6543">
      <w:pPr>
        <w:pStyle w:val="Akapitzlist"/>
        <w:numPr>
          <w:ilvl w:val="1"/>
          <w:numId w:val="34"/>
        </w:numPr>
        <w:jc w:val="both"/>
      </w:pPr>
      <w:r w:rsidRPr="006F6543">
        <w:rPr>
          <w:sz w:val="20"/>
          <w:szCs w:val="20"/>
        </w:rPr>
        <w:t>O terminie wpływu decyduje termin ostatecznego dotarcia oferty do siedziby Zamawiającego.</w:t>
      </w:r>
    </w:p>
    <w:p w:rsidR="00F12268" w:rsidRPr="002C786B" w:rsidRDefault="00F12268" w:rsidP="00F12268">
      <w:pPr>
        <w:jc w:val="both"/>
        <w:rPr>
          <w:sz w:val="10"/>
          <w:szCs w:val="10"/>
        </w:rPr>
      </w:pPr>
    </w:p>
    <w:p w:rsidR="00F12268" w:rsidRPr="006F6543" w:rsidRDefault="00F12268" w:rsidP="006F6543">
      <w:pPr>
        <w:pStyle w:val="Akapitzlist"/>
        <w:numPr>
          <w:ilvl w:val="1"/>
          <w:numId w:val="34"/>
        </w:numPr>
        <w:jc w:val="both"/>
        <w:rPr>
          <w:b/>
          <w:bCs/>
          <w:sz w:val="20"/>
          <w:szCs w:val="20"/>
        </w:rPr>
      </w:pPr>
      <w:r w:rsidRPr="006F6543">
        <w:rPr>
          <w:sz w:val="20"/>
          <w:szCs w:val="20"/>
        </w:rPr>
        <w:t xml:space="preserve">Złożone oferty zostaną otwarte publicznie (część jawna) w dniu </w:t>
      </w:r>
      <w:r w:rsidR="00773165">
        <w:rPr>
          <w:b/>
          <w:bCs/>
          <w:sz w:val="20"/>
          <w:szCs w:val="20"/>
        </w:rPr>
        <w:t>05.01</w:t>
      </w:r>
      <w:r w:rsidRPr="006F6543">
        <w:rPr>
          <w:b/>
          <w:bCs/>
          <w:sz w:val="20"/>
          <w:szCs w:val="20"/>
        </w:rPr>
        <w:t>.202</w:t>
      </w:r>
      <w:r w:rsidR="00773165">
        <w:rPr>
          <w:b/>
          <w:bCs/>
          <w:sz w:val="20"/>
          <w:szCs w:val="20"/>
        </w:rPr>
        <w:t>2</w:t>
      </w:r>
      <w:bookmarkStart w:id="0" w:name="_GoBack"/>
      <w:bookmarkEnd w:id="0"/>
      <w:r w:rsidRPr="006F6543">
        <w:rPr>
          <w:b/>
          <w:bCs/>
          <w:sz w:val="20"/>
          <w:szCs w:val="20"/>
        </w:rPr>
        <w:t>r.</w:t>
      </w:r>
      <w:r w:rsidRPr="006F6543">
        <w:rPr>
          <w:b/>
          <w:sz w:val="20"/>
          <w:szCs w:val="20"/>
        </w:rPr>
        <w:t xml:space="preserve"> </w:t>
      </w:r>
      <w:r w:rsidRPr="006F6543">
        <w:rPr>
          <w:sz w:val="20"/>
          <w:szCs w:val="20"/>
        </w:rPr>
        <w:t>o godz. </w:t>
      </w:r>
      <w:r w:rsidRPr="006F6543">
        <w:rPr>
          <w:b/>
          <w:sz w:val="20"/>
          <w:szCs w:val="20"/>
        </w:rPr>
        <w:t>10</w:t>
      </w:r>
      <w:r w:rsidRPr="006F6543">
        <w:rPr>
          <w:b/>
          <w:sz w:val="20"/>
          <w:szCs w:val="20"/>
          <w:vertAlign w:val="superscript"/>
        </w:rPr>
        <w:t>00</w:t>
      </w:r>
      <w:r w:rsidRPr="006F6543">
        <w:rPr>
          <w:sz w:val="20"/>
          <w:szCs w:val="20"/>
        </w:rPr>
        <w:t xml:space="preserve"> w siedzibie Zamawiającego. </w:t>
      </w:r>
    </w:p>
    <w:p w:rsidR="00F12268" w:rsidRPr="002C786B" w:rsidRDefault="00F12268" w:rsidP="00F12268">
      <w:pPr>
        <w:jc w:val="both"/>
        <w:rPr>
          <w:b/>
          <w:bCs/>
          <w:sz w:val="10"/>
          <w:szCs w:val="10"/>
        </w:rPr>
      </w:pPr>
    </w:p>
    <w:p w:rsidR="00F12268" w:rsidRPr="006F6543" w:rsidRDefault="00F12268" w:rsidP="006F6543">
      <w:pPr>
        <w:pStyle w:val="Akapitzlist"/>
        <w:numPr>
          <w:ilvl w:val="1"/>
          <w:numId w:val="34"/>
        </w:numPr>
        <w:jc w:val="both"/>
        <w:rPr>
          <w:bCs/>
          <w:sz w:val="20"/>
          <w:szCs w:val="20"/>
        </w:rPr>
      </w:pPr>
      <w:r w:rsidRPr="006F6543">
        <w:rPr>
          <w:bCs/>
          <w:sz w:val="20"/>
          <w:szCs w:val="20"/>
        </w:rPr>
        <w:t>Wykonawca może wprowadzić zmiany lub wycofać złożoną przez siebie ofertę pod warunkiem, że Zamawiający otrzyma pisemne powiadomienie przed upływem terminu składania ofert. Powiadomienie</w:t>
      </w:r>
      <w:r w:rsidR="006F6543">
        <w:rPr>
          <w:bCs/>
          <w:sz w:val="20"/>
          <w:szCs w:val="20"/>
        </w:rPr>
        <w:t> </w:t>
      </w:r>
      <w:r w:rsidRPr="006F6543">
        <w:rPr>
          <w:bCs/>
          <w:sz w:val="20"/>
          <w:szCs w:val="20"/>
        </w:rPr>
        <w:t>musi być złożone według takich samych zasad jak składana oferta z dopiskiem: „ZMIANA/WYCOFANIE”</w:t>
      </w:r>
    </w:p>
    <w:p w:rsidR="00F12268" w:rsidRPr="002C786B" w:rsidRDefault="00F12268" w:rsidP="00F12268">
      <w:pPr>
        <w:jc w:val="both"/>
        <w:rPr>
          <w:bCs/>
          <w:sz w:val="10"/>
          <w:szCs w:val="10"/>
        </w:rPr>
      </w:pPr>
    </w:p>
    <w:p w:rsidR="00F12268" w:rsidRPr="002C786B" w:rsidRDefault="00F12268" w:rsidP="006F6543">
      <w:pPr>
        <w:pStyle w:val="Akapitzlist"/>
        <w:numPr>
          <w:ilvl w:val="1"/>
          <w:numId w:val="34"/>
        </w:numPr>
        <w:jc w:val="both"/>
      </w:pPr>
      <w:r w:rsidRPr="006F6543">
        <w:rPr>
          <w:sz w:val="20"/>
          <w:szCs w:val="20"/>
        </w:rPr>
        <w:t xml:space="preserve">Wykonawca składający ofertę pozostaje nią związany przez okres </w:t>
      </w:r>
      <w:r w:rsidRPr="006F6543">
        <w:rPr>
          <w:b/>
          <w:sz w:val="20"/>
          <w:szCs w:val="20"/>
        </w:rPr>
        <w:t>30 dni</w:t>
      </w:r>
      <w:r w:rsidRPr="006F6543">
        <w:rPr>
          <w:sz w:val="20"/>
          <w:szCs w:val="20"/>
        </w:rPr>
        <w:t xml:space="preserve">. Bieg terminu rozpoczyna się wraz z upływem terminu składania ofert. </w:t>
      </w:r>
    </w:p>
    <w:p w:rsidR="00F12268" w:rsidRPr="002C786B" w:rsidRDefault="00F12268" w:rsidP="00F12268">
      <w:pPr>
        <w:jc w:val="both"/>
        <w:rPr>
          <w:b/>
          <w:sz w:val="10"/>
          <w:szCs w:val="10"/>
          <w:lang w:eastAsia="pl-PL"/>
        </w:rPr>
      </w:pPr>
    </w:p>
    <w:p w:rsidR="00F12268" w:rsidRPr="006F6543" w:rsidRDefault="00F12268" w:rsidP="006F6543">
      <w:pPr>
        <w:pStyle w:val="Akapitzlist"/>
        <w:numPr>
          <w:ilvl w:val="1"/>
          <w:numId w:val="34"/>
        </w:numPr>
        <w:jc w:val="both"/>
        <w:rPr>
          <w:sz w:val="20"/>
          <w:szCs w:val="20"/>
          <w:lang w:eastAsia="pl-PL"/>
        </w:rPr>
      </w:pPr>
      <w:r w:rsidRPr="006F6543">
        <w:rPr>
          <w:sz w:val="20"/>
          <w:szCs w:val="20"/>
          <w:lang w:eastAsia="pl-PL"/>
        </w:rPr>
        <w:t xml:space="preserve">W toku badania i oceny </w:t>
      </w:r>
      <w:r w:rsidRPr="006F6543">
        <w:rPr>
          <w:sz w:val="20"/>
          <w:szCs w:val="20"/>
        </w:rPr>
        <w:t>ofert Zamawiający może wezwać Wykonawcę do złożenia wyjaśnień lub uzupełnień złożonej oferty.</w:t>
      </w:r>
    </w:p>
    <w:p w:rsidR="00F12268" w:rsidRDefault="00F12268" w:rsidP="00F12268">
      <w:pPr>
        <w:jc w:val="both"/>
        <w:rPr>
          <w:b/>
          <w:sz w:val="20"/>
          <w:szCs w:val="20"/>
          <w:lang w:eastAsia="pl-PL"/>
        </w:rPr>
      </w:pPr>
    </w:p>
    <w:p w:rsidR="006F6543" w:rsidRPr="007763F3" w:rsidRDefault="006F6543" w:rsidP="006F6543">
      <w:pPr>
        <w:contextualSpacing/>
        <w:jc w:val="both"/>
        <w:rPr>
          <w:color w:val="000000"/>
          <w:sz w:val="20"/>
          <w:szCs w:val="20"/>
        </w:rPr>
      </w:pPr>
    </w:p>
    <w:p w:rsidR="006F6543" w:rsidRPr="000839B7" w:rsidRDefault="006F6543" w:rsidP="006F6543">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 xml:space="preserve">ISTOTNE </w:t>
      </w:r>
      <w:r w:rsidRPr="002C786B">
        <w:rPr>
          <w:b/>
          <w:sz w:val="20"/>
          <w:szCs w:val="20"/>
          <w:lang w:eastAsia="pl-PL"/>
        </w:rPr>
        <w:t>DLA STRON POSTANOWIENIA, KTÓRE ZOSTANĄ WPROWADZONE DO TREŚCI UMOWY</w:t>
      </w:r>
      <w:r w:rsidRPr="000839B7">
        <w:rPr>
          <w:b/>
          <w:sz w:val="20"/>
          <w:szCs w:val="20"/>
          <w:lang w:eastAsia="pl-PL"/>
        </w:rPr>
        <w:t>:</w:t>
      </w:r>
    </w:p>
    <w:p w:rsidR="00F12268" w:rsidRPr="002C786B" w:rsidRDefault="00F12268" w:rsidP="00F12268">
      <w:pPr>
        <w:ind w:right="-142"/>
        <w:rPr>
          <w:b/>
          <w:spacing w:val="20"/>
          <w:sz w:val="10"/>
          <w:szCs w:val="10"/>
        </w:rPr>
      </w:pPr>
    </w:p>
    <w:p w:rsidR="00F12268" w:rsidRPr="00617EC8" w:rsidRDefault="00F12268" w:rsidP="00617EC8">
      <w:pPr>
        <w:pStyle w:val="Akapitzlist"/>
        <w:numPr>
          <w:ilvl w:val="1"/>
          <w:numId w:val="34"/>
        </w:numPr>
        <w:jc w:val="both"/>
        <w:rPr>
          <w:sz w:val="20"/>
          <w:szCs w:val="20"/>
        </w:rPr>
      </w:pPr>
      <w:r w:rsidRPr="00617EC8">
        <w:rPr>
          <w:sz w:val="20"/>
          <w:szCs w:val="20"/>
        </w:rPr>
        <w:t xml:space="preserve">Z wyłonionym Wykonawcą zostanie zawarta pisemna umowa. </w:t>
      </w:r>
    </w:p>
    <w:p w:rsidR="00F12268" w:rsidRPr="002C786B" w:rsidRDefault="00F12268" w:rsidP="00F12268">
      <w:pPr>
        <w:jc w:val="both"/>
        <w:rPr>
          <w:sz w:val="10"/>
          <w:szCs w:val="10"/>
        </w:rPr>
      </w:pPr>
    </w:p>
    <w:p w:rsidR="00F12268" w:rsidRPr="00617EC8" w:rsidRDefault="00F12268" w:rsidP="00617EC8">
      <w:pPr>
        <w:pStyle w:val="Akapitzlist"/>
        <w:numPr>
          <w:ilvl w:val="1"/>
          <w:numId w:val="34"/>
        </w:numPr>
        <w:jc w:val="both"/>
        <w:rPr>
          <w:kern w:val="2"/>
        </w:rPr>
      </w:pPr>
      <w:r w:rsidRPr="00617EC8">
        <w:rPr>
          <w:kern w:val="2"/>
          <w:sz w:val="20"/>
          <w:szCs w:val="20"/>
        </w:rPr>
        <w:t>Wzór umowy zawierający wszystkie wymagane przez Zamawiającego warunki załączony jest do Zapytania ofertowego (Załącznik nr 2 do Zapytania ofertowego).</w:t>
      </w:r>
    </w:p>
    <w:p w:rsidR="00F12268" w:rsidRDefault="00F12268" w:rsidP="00F12268">
      <w:pPr>
        <w:pStyle w:val="Akapitzlist"/>
        <w:ind w:left="0"/>
        <w:rPr>
          <w:kern w:val="2"/>
          <w:sz w:val="20"/>
          <w:szCs w:val="20"/>
        </w:rPr>
      </w:pPr>
    </w:p>
    <w:p w:rsidR="00617EC8" w:rsidRPr="007763F3" w:rsidRDefault="00617EC8" w:rsidP="00617EC8">
      <w:pPr>
        <w:contextualSpacing/>
        <w:jc w:val="both"/>
        <w:rPr>
          <w:color w:val="000000"/>
          <w:sz w:val="20"/>
          <w:szCs w:val="20"/>
        </w:rPr>
      </w:pPr>
    </w:p>
    <w:p w:rsidR="00617EC8" w:rsidRPr="000839B7" w:rsidRDefault="00617EC8" w:rsidP="00617EC8">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 xml:space="preserve">OGŁOSZENIE </w:t>
      </w:r>
      <w:r w:rsidRPr="002C786B">
        <w:rPr>
          <w:b/>
          <w:sz w:val="20"/>
          <w:szCs w:val="20"/>
          <w:lang w:eastAsia="pl-PL"/>
        </w:rPr>
        <w:t>WYNIKÓW POSTĘPOWANIA</w:t>
      </w:r>
      <w:r w:rsidRPr="000839B7">
        <w:rPr>
          <w:b/>
          <w:sz w:val="20"/>
          <w:szCs w:val="20"/>
          <w:lang w:eastAsia="pl-PL"/>
        </w:rPr>
        <w:t>:</w:t>
      </w:r>
    </w:p>
    <w:p w:rsidR="00F12268" w:rsidRPr="002C786B" w:rsidRDefault="00F12268" w:rsidP="00F12268">
      <w:pPr>
        <w:ind w:right="-142"/>
        <w:rPr>
          <w:b/>
          <w:spacing w:val="20"/>
          <w:sz w:val="10"/>
          <w:szCs w:val="10"/>
        </w:rPr>
      </w:pPr>
    </w:p>
    <w:p w:rsidR="00F12268" w:rsidRPr="002C786B" w:rsidRDefault="00F12268" w:rsidP="00617EC8">
      <w:pPr>
        <w:widowControl w:val="0"/>
        <w:overflowPunct w:val="0"/>
        <w:ind w:left="360"/>
        <w:jc w:val="both"/>
        <w:textAlignment w:val="baseline"/>
      </w:pPr>
      <w:r w:rsidRPr="002C786B">
        <w:rPr>
          <w:sz w:val="20"/>
          <w:szCs w:val="20"/>
        </w:rPr>
        <w:t>Zamawiający jednocześnie poinformuje wszystkich Wykonawców o:</w:t>
      </w:r>
    </w:p>
    <w:p w:rsidR="00F12268" w:rsidRPr="002C786B" w:rsidRDefault="00F12268" w:rsidP="00617EC8">
      <w:pPr>
        <w:numPr>
          <w:ilvl w:val="0"/>
          <w:numId w:val="5"/>
        </w:numPr>
        <w:ind w:left="108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F12268" w:rsidRPr="002C786B" w:rsidRDefault="00F12268" w:rsidP="00617EC8">
      <w:pPr>
        <w:numPr>
          <w:ilvl w:val="0"/>
          <w:numId w:val="5"/>
        </w:numPr>
        <w:ind w:left="1080"/>
        <w:jc w:val="both"/>
      </w:pPr>
      <w:r w:rsidRPr="002C786B">
        <w:rPr>
          <w:sz w:val="20"/>
          <w:szCs w:val="20"/>
        </w:rPr>
        <w:t>Wykonawcach, których oferty zostały odrzucone,</w:t>
      </w:r>
    </w:p>
    <w:p w:rsidR="00F12268" w:rsidRPr="002C786B" w:rsidRDefault="00F12268" w:rsidP="00617EC8">
      <w:pPr>
        <w:numPr>
          <w:ilvl w:val="0"/>
          <w:numId w:val="5"/>
        </w:numPr>
        <w:ind w:left="1080"/>
        <w:jc w:val="both"/>
      </w:pPr>
      <w:r w:rsidRPr="002C786B">
        <w:rPr>
          <w:sz w:val="20"/>
          <w:szCs w:val="20"/>
        </w:rPr>
        <w:t>unieważnieniu postępowania.</w:t>
      </w:r>
    </w:p>
    <w:p w:rsidR="00F12268" w:rsidRPr="002C786B" w:rsidRDefault="00F12268" w:rsidP="00617EC8">
      <w:pPr>
        <w:ind w:left="360"/>
        <w:jc w:val="both"/>
        <w:rPr>
          <w:sz w:val="20"/>
          <w:szCs w:val="20"/>
        </w:rPr>
      </w:pPr>
      <w:r w:rsidRPr="002C786B">
        <w:rPr>
          <w:sz w:val="20"/>
          <w:szCs w:val="20"/>
        </w:rPr>
        <w:t>oraz zamieści informację na stronie internetowej Zamawiającego.</w:t>
      </w:r>
    </w:p>
    <w:p w:rsidR="00F12268" w:rsidRDefault="00F12268" w:rsidP="00F12268">
      <w:pPr>
        <w:jc w:val="both"/>
        <w:rPr>
          <w:spacing w:val="30"/>
          <w:sz w:val="20"/>
          <w:szCs w:val="20"/>
        </w:rPr>
      </w:pPr>
    </w:p>
    <w:p w:rsidR="00F12268" w:rsidRDefault="00F12268" w:rsidP="00F12268">
      <w:pPr>
        <w:jc w:val="both"/>
        <w:rPr>
          <w:spacing w:val="30"/>
          <w:sz w:val="20"/>
          <w:szCs w:val="20"/>
        </w:rPr>
      </w:pPr>
    </w:p>
    <w:p w:rsidR="00617EC8" w:rsidRPr="000839B7" w:rsidRDefault="00617EC8" w:rsidP="00617EC8">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lastRenderedPageBreak/>
        <w:t xml:space="preserve">INFORMACJE </w:t>
      </w:r>
      <w:r w:rsidRPr="002C786B">
        <w:rPr>
          <w:b/>
          <w:sz w:val="20"/>
          <w:szCs w:val="20"/>
          <w:lang w:eastAsia="pl-PL"/>
        </w:rPr>
        <w:t>DODATKOWE</w:t>
      </w:r>
      <w:r w:rsidRPr="000839B7">
        <w:rPr>
          <w:b/>
          <w:sz w:val="20"/>
          <w:szCs w:val="20"/>
          <w:lang w:eastAsia="pl-PL"/>
        </w:rPr>
        <w:t>:</w:t>
      </w:r>
    </w:p>
    <w:p w:rsidR="00F12268" w:rsidRPr="002C786B" w:rsidRDefault="00F12268" w:rsidP="00F12268">
      <w:pPr>
        <w:jc w:val="both"/>
        <w:rPr>
          <w:sz w:val="10"/>
          <w:szCs w:val="10"/>
          <w:lang w:eastAsia="pl-PL"/>
        </w:rPr>
      </w:pPr>
    </w:p>
    <w:p w:rsidR="00F12268" w:rsidRPr="00617EC8" w:rsidRDefault="00617EC8" w:rsidP="00617EC8">
      <w:pPr>
        <w:ind w:left="360"/>
        <w:jc w:val="both"/>
        <w:rPr>
          <w:sz w:val="20"/>
          <w:szCs w:val="20"/>
          <w:lang w:eastAsia="pl-PL"/>
        </w:rPr>
      </w:pPr>
      <w:r>
        <w:rPr>
          <w:sz w:val="20"/>
          <w:szCs w:val="20"/>
          <w:lang w:eastAsia="pl-PL"/>
        </w:rPr>
        <w:t xml:space="preserve">10.1. </w:t>
      </w:r>
      <w:r w:rsidR="00F12268" w:rsidRPr="00617EC8">
        <w:rPr>
          <w:sz w:val="20"/>
          <w:szCs w:val="20"/>
          <w:lang w:eastAsia="pl-PL"/>
        </w:rPr>
        <w:t>Zamawiający unieważni postępowanie o udzielenie zamówienia publicznego w przypadku, gdy:</w:t>
      </w:r>
    </w:p>
    <w:p w:rsidR="00F12268" w:rsidRPr="002C786B" w:rsidRDefault="00F12268" w:rsidP="000839B7">
      <w:pPr>
        <w:pStyle w:val="Akapitzlist"/>
        <w:numPr>
          <w:ilvl w:val="0"/>
          <w:numId w:val="12"/>
        </w:numPr>
        <w:jc w:val="both"/>
        <w:rPr>
          <w:sz w:val="20"/>
          <w:szCs w:val="20"/>
          <w:lang w:eastAsia="pl-PL"/>
        </w:rPr>
      </w:pPr>
      <w:r w:rsidRPr="002C786B">
        <w:rPr>
          <w:sz w:val="20"/>
          <w:szCs w:val="20"/>
          <w:lang w:eastAsia="pl-PL"/>
        </w:rPr>
        <w:t>nie złożono żadnej oferty spełniającej wymagania Zamawiającego,</w:t>
      </w:r>
    </w:p>
    <w:p w:rsidR="00F12268" w:rsidRPr="002C786B" w:rsidRDefault="00F12268" w:rsidP="000839B7">
      <w:pPr>
        <w:pStyle w:val="Akapitzlist"/>
        <w:numPr>
          <w:ilvl w:val="0"/>
          <w:numId w:val="12"/>
        </w:numPr>
        <w:jc w:val="both"/>
        <w:rPr>
          <w:sz w:val="20"/>
          <w:szCs w:val="20"/>
          <w:lang w:eastAsia="pl-PL"/>
        </w:rPr>
      </w:pPr>
      <w:r w:rsidRPr="002C786B">
        <w:rPr>
          <w:sz w:val="20"/>
          <w:szCs w:val="20"/>
          <w:lang w:eastAsia="pl-PL"/>
        </w:rPr>
        <w:t>cena najkorzystniejszej oferty przewyższa kwotę, którą Zamawiający zamierza przeznaczyć na sfinansowanie zamówienia, chyba że Zamawiający może zwiększyć kwotę do ceny najkorzystniejszej oferty,</w:t>
      </w:r>
    </w:p>
    <w:p w:rsidR="00F12268" w:rsidRPr="002C786B" w:rsidRDefault="00F12268" w:rsidP="000839B7">
      <w:pPr>
        <w:pStyle w:val="Akapitzlist"/>
        <w:numPr>
          <w:ilvl w:val="0"/>
          <w:numId w:val="12"/>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F12268" w:rsidRPr="002C786B" w:rsidRDefault="00F12268" w:rsidP="00F12268">
      <w:pPr>
        <w:jc w:val="both"/>
        <w:rPr>
          <w:sz w:val="10"/>
          <w:szCs w:val="10"/>
          <w:lang w:eastAsia="pl-PL"/>
        </w:rPr>
      </w:pPr>
    </w:p>
    <w:p w:rsidR="00F12268" w:rsidRPr="00617EC8" w:rsidRDefault="00617EC8" w:rsidP="00617EC8">
      <w:pPr>
        <w:ind w:left="360"/>
        <w:jc w:val="both"/>
        <w:rPr>
          <w:sz w:val="20"/>
          <w:szCs w:val="20"/>
        </w:rPr>
      </w:pPr>
      <w:r>
        <w:rPr>
          <w:sz w:val="20"/>
          <w:szCs w:val="20"/>
        </w:rPr>
        <w:t xml:space="preserve">10.2. </w:t>
      </w:r>
      <w:r w:rsidR="00F12268" w:rsidRPr="00617EC8">
        <w:rPr>
          <w:sz w:val="20"/>
          <w:szCs w:val="20"/>
        </w:rPr>
        <w:t>W przypadku, gdy Wykonawca odstąpi od podpisania umowy, Zamawiający może podpisać umowę z kolejnym Wykonawcą, który w toku prowadzonego badania ofert otrzymał najwyższą liczbę punktów.</w:t>
      </w:r>
    </w:p>
    <w:p w:rsidR="00F12268" w:rsidRDefault="00F12268" w:rsidP="00F12268">
      <w:pPr>
        <w:jc w:val="both"/>
        <w:rPr>
          <w:sz w:val="20"/>
          <w:szCs w:val="20"/>
          <w:lang w:eastAsia="pl-PL"/>
        </w:rPr>
      </w:pPr>
    </w:p>
    <w:p w:rsidR="00F12268" w:rsidRDefault="00F12268" w:rsidP="00F12268">
      <w:pPr>
        <w:jc w:val="both"/>
        <w:rPr>
          <w:sz w:val="20"/>
          <w:szCs w:val="20"/>
          <w:lang w:eastAsia="pl-PL"/>
        </w:rPr>
      </w:pPr>
    </w:p>
    <w:p w:rsidR="00617EC8" w:rsidRPr="000839B7" w:rsidRDefault="00617EC8" w:rsidP="00617EC8">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 xml:space="preserve">OSOBY </w:t>
      </w:r>
      <w:r w:rsidRPr="002C786B">
        <w:rPr>
          <w:b/>
          <w:sz w:val="20"/>
          <w:szCs w:val="20"/>
          <w:lang w:eastAsia="pl-PL"/>
        </w:rPr>
        <w:t>UPOWAŻNIONE DO KONTAKTU Z WYKONAWCAMI</w:t>
      </w:r>
      <w:r w:rsidRPr="000839B7">
        <w:rPr>
          <w:b/>
          <w:sz w:val="20"/>
          <w:szCs w:val="20"/>
          <w:lang w:eastAsia="pl-PL"/>
        </w:rPr>
        <w:t>:</w:t>
      </w:r>
    </w:p>
    <w:p w:rsidR="00617EC8" w:rsidRPr="00617EC8" w:rsidRDefault="00617EC8" w:rsidP="00F12268">
      <w:pPr>
        <w:jc w:val="both"/>
        <w:rPr>
          <w:sz w:val="10"/>
          <w:szCs w:val="10"/>
          <w:lang w:eastAsia="pl-PL"/>
        </w:rPr>
      </w:pPr>
    </w:p>
    <w:p w:rsidR="00F12268" w:rsidRPr="002C786B" w:rsidRDefault="00617EC8" w:rsidP="000839B7">
      <w:pPr>
        <w:pStyle w:val="Akapitzlist"/>
        <w:numPr>
          <w:ilvl w:val="0"/>
          <w:numId w:val="13"/>
        </w:numPr>
        <w:suppressAutoHyphens w:val="0"/>
        <w:rPr>
          <w:sz w:val="20"/>
          <w:szCs w:val="20"/>
          <w:lang w:eastAsia="pl-PL"/>
        </w:rPr>
      </w:pPr>
      <w:r>
        <w:rPr>
          <w:sz w:val="20"/>
          <w:szCs w:val="20"/>
          <w:lang w:eastAsia="pl-PL"/>
        </w:rPr>
        <w:t>Katarzyna Sroczyńska</w:t>
      </w:r>
      <w:r w:rsidR="00F12268">
        <w:rPr>
          <w:sz w:val="20"/>
          <w:szCs w:val="20"/>
          <w:lang w:eastAsia="pl-PL"/>
        </w:rPr>
        <w:t xml:space="preserve"> - </w:t>
      </w:r>
      <w:r w:rsidR="00F12268" w:rsidRPr="00D053FA">
        <w:rPr>
          <w:sz w:val="20"/>
          <w:szCs w:val="20"/>
          <w:lang w:eastAsia="pl-PL"/>
        </w:rPr>
        <w:t>w sprawach merytorycznych</w:t>
      </w:r>
    </w:p>
    <w:p w:rsidR="00F12268" w:rsidRPr="002C786B" w:rsidRDefault="00F12268" w:rsidP="000839B7">
      <w:pPr>
        <w:pStyle w:val="Akapitzlist"/>
        <w:numPr>
          <w:ilvl w:val="0"/>
          <w:numId w:val="13"/>
        </w:numPr>
        <w:suppressAutoHyphens w:val="0"/>
        <w:rPr>
          <w:rStyle w:val="Hipercze"/>
          <w:color w:val="auto"/>
          <w:sz w:val="20"/>
          <w:szCs w:val="20"/>
          <w:u w:val="none"/>
          <w:lang w:eastAsia="pl-PL"/>
        </w:rPr>
      </w:pPr>
      <w:r>
        <w:rPr>
          <w:sz w:val="20"/>
          <w:szCs w:val="20"/>
          <w:lang w:eastAsia="pl-PL"/>
        </w:rPr>
        <w:t>Wioletta Rybińska</w:t>
      </w:r>
      <w:r w:rsidRPr="002C786B">
        <w:rPr>
          <w:sz w:val="20"/>
          <w:szCs w:val="20"/>
          <w:lang w:eastAsia="pl-PL"/>
        </w:rPr>
        <w:t xml:space="preserve">, </w:t>
      </w:r>
      <w:r w:rsidRPr="002C786B">
        <w:rPr>
          <w:sz w:val="20"/>
          <w:szCs w:val="20"/>
        </w:rPr>
        <w:t>Arkadiusz Brach</w:t>
      </w:r>
      <w:r>
        <w:rPr>
          <w:sz w:val="20"/>
          <w:szCs w:val="20"/>
        </w:rPr>
        <w:t xml:space="preserve"> - </w:t>
      </w:r>
      <w:r w:rsidRPr="00D053FA">
        <w:rPr>
          <w:sz w:val="20"/>
          <w:szCs w:val="20"/>
        </w:rPr>
        <w:t>w sprawach formalno-prawnych</w:t>
      </w:r>
    </w:p>
    <w:p w:rsidR="00F12268" w:rsidRDefault="00F12268" w:rsidP="00F12268">
      <w:pPr>
        <w:jc w:val="both"/>
        <w:rPr>
          <w:sz w:val="20"/>
          <w:szCs w:val="20"/>
          <w:lang w:eastAsia="pl-PL"/>
        </w:rPr>
      </w:pPr>
    </w:p>
    <w:p w:rsidR="00617EC8" w:rsidRDefault="00617EC8" w:rsidP="00617EC8">
      <w:pPr>
        <w:jc w:val="both"/>
        <w:rPr>
          <w:sz w:val="20"/>
          <w:szCs w:val="20"/>
          <w:lang w:eastAsia="pl-PL"/>
        </w:rPr>
      </w:pPr>
    </w:p>
    <w:p w:rsidR="00617EC8" w:rsidRPr="000839B7" w:rsidRDefault="00617EC8" w:rsidP="00617EC8">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 xml:space="preserve">KLAUZULA </w:t>
      </w:r>
      <w:r w:rsidRPr="00D053FA">
        <w:rPr>
          <w:b/>
          <w:sz w:val="20"/>
          <w:szCs w:val="20"/>
          <w:lang w:eastAsia="pl-PL"/>
        </w:rPr>
        <w:t>INFORMACYJNA Z ART. 13 RODO</w:t>
      </w:r>
      <w:r w:rsidRPr="000839B7">
        <w:rPr>
          <w:b/>
          <w:sz w:val="20"/>
          <w:szCs w:val="20"/>
          <w:lang w:eastAsia="pl-PL"/>
        </w:rPr>
        <w:t>:</w:t>
      </w:r>
    </w:p>
    <w:p w:rsidR="00F12268" w:rsidRPr="00D053FA" w:rsidRDefault="00F12268" w:rsidP="00F12268">
      <w:pPr>
        <w:jc w:val="both"/>
        <w:rPr>
          <w:sz w:val="10"/>
          <w:szCs w:val="10"/>
        </w:rPr>
      </w:pPr>
    </w:p>
    <w:p w:rsidR="00F12268" w:rsidRPr="003A5272" w:rsidRDefault="00F12268" w:rsidP="00617EC8">
      <w:pPr>
        <w:ind w:left="360"/>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12268" w:rsidRPr="003A5272" w:rsidRDefault="00F12268" w:rsidP="00617EC8">
      <w:pPr>
        <w:widowControl w:val="0"/>
        <w:numPr>
          <w:ilvl w:val="0"/>
          <w:numId w:val="6"/>
        </w:numPr>
        <w:overflowPunct w:val="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F12268" w:rsidRPr="003A5272" w:rsidRDefault="00F12268" w:rsidP="00617EC8">
      <w:pPr>
        <w:widowControl w:val="0"/>
        <w:numPr>
          <w:ilvl w:val="0"/>
          <w:numId w:val="7"/>
        </w:numPr>
        <w:overflowPunct w:val="0"/>
        <w:ind w:left="144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F12268" w:rsidRPr="003A5272" w:rsidRDefault="00F12268" w:rsidP="00617EC8">
      <w:pPr>
        <w:widowControl w:val="0"/>
        <w:numPr>
          <w:ilvl w:val="0"/>
          <w:numId w:val="7"/>
        </w:numPr>
        <w:overflowPunct w:val="0"/>
        <w:ind w:left="1440"/>
        <w:jc w:val="both"/>
        <w:rPr>
          <w:color w:val="000000" w:themeColor="text1"/>
          <w:sz w:val="20"/>
          <w:szCs w:val="20"/>
        </w:rPr>
      </w:pPr>
      <w:r w:rsidRPr="003A5272">
        <w:rPr>
          <w:color w:val="000000" w:themeColor="text1"/>
          <w:sz w:val="20"/>
          <w:szCs w:val="20"/>
        </w:rPr>
        <w:t>telefon: 17 780-01-39</w:t>
      </w:r>
    </w:p>
    <w:p w:rsidR="00F12268" w:rsidRDefault="00F12268" w:rsidP="00617EC8">
      <w:pPr>
        <w:widowControl w:val="0"/>
        <w:numPr>
          <w:ilvl w:val="0"/>
          <w:numId w:val="6"/>
        </w:numPr>
        <w:overflowPunct w:val="0"/>
        <w:jc w:val="both"/>
        <w:rPr>
          <w:color w:val="000000" w:themeColor="text1"/>
          <w:sz w:val="20"/>
          <w:szCs w:val="20"/>
        </w:rPr>
      </w:pPr>
      <w:r w:rsidRPr="003A5272">
        <w:rPr>
          <w:color w:val="000000" w:themeColor="text1"/>
          <w:sz w:val="20"/>
          <w:szCs w:val="20"/>
        </w:rPr>
        <w:t>Administrator wyznaczył Inspektora Danych Osobowych, z którym można się kontaktować pod adresem</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F12268" w:rsidRPr="003A5272" w:rsidRDefault="00F12268" w:rsidP="00617EC8">
      <w:pPr>
        <w:widowControl w:val="0"/>
        <w:numPr>
          <w:ilvl w:val="0"/>
          <w:numId w:val="6"/>
        </w:numPr>
        <w:suppressAutoHyphens w:val="0"/>
        <w:overflowPunct w:val="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617EC8" w:rsidRPr="00617EC8">
        <w:rPr>
          <w:color w:val="000000" w:themeColor="text1"/>
          <w:kern w:val="2"/>
          <w:sz w:val="20"/>
          <w:szCs w:val="20"/>
        </w:rPr>
        <w:t xml:space="preserve">produktu leczniczego </w:t>
      </w:r>
      <w:proofErr w:type="spellStart"/>
      <w:r w:rsidR="00617EC8" w:rsidRPr="00617EC8">
        <w:rPr>
          <w:color w:val="000000" w:themeColor="text1"/>
          <w:kern w:val="2"/>
          <w:sz w:val="20"/>
          <w:szCs w:val="20"/>
        </w:rPr>
        <w:t>ustekinumabum</w:t>
      </w:r>
      <w:proofErr w:type="spellEnd"/>
      <w:r w:rsidR="00617EC8" w:rsidRPr="00617EC8">
        <w:rPr>
          <w:color w:val="000000" w:themeColor="text1"/>
          <w:kern w:val="2"/>
          <w:sz w:val="20"/>
          <w:szCs w:val="20"/>
        </w:rPr>
        <w:t xml:space="preserve"> roztwór do </w:t>
      </w:r>
      <w:proofErr w:type="spellStart"/>
      <w:r w:rsidR="00617EC8" w:rsidRPr="00617EC8">
        <w:rPr>
          <w:color w:val="000000" w:themeColor="text1"/>
          <w:kern w:val="2"/>
          <w:sz w:val="20"/>
          <w:szCs w:val="20"/>
        </w:rPr>
        <w:t>wstrzykiwań</w:t>
      </w:r>
      <w:proofErr w:type="spellEnd"/>
      <w:r w:rsidR="00617EC8" w:rsidRPr="00617EC8">
        <w:rPr>
          <w:color w:val="000000" w:themeColor="text1"/>
          <w:kern w:val="2"/>
          <w:sz w:val="20"/>
          <w:szCs w:val="20"/>
        </w:rPr>
        <w:t xml:space="preserve"> do Programu Lekowego: Leczenie biologiczne dla potrzeb Szpitala Specjalistycznego im. Edmunda Biernackiego w Mielcu</w:t>
      </w:r>
      <w:r w:rsidRPr="003A5272">
        <w:rPr>
          <w:color w:val="000000" w:themeColor="text1"/>
          <w:kern w:val="2"/>
          <w:sz w:val="20"/>
          <w:szCs w:val="20"/>
        </w:rPr>
        <w:t>, znak SzP.ZP.271.</w:t>
      </w:r>
      <w:r w:rsidR="00617EC8">
        <w:rPr>
          <w:color w:val="000000" w:themeColor="text1"/>
          <w:kern w:val="2"/>
          <w:sz w:val="20"/>
          <w:szCs w:val="20"/>
        </w:rPr>
        <w:t>86.21 prowadzonym w </w:t>
      </w:r>
      <w:r w:rsidRPr="003A5272">
        <w:rPr>
          <w:color w:val="000000" w:themeColor="text1"/>
          <w:kern w:val="2"/>
          <w:sz w:val="20"/>
          <w:szCs w:val="20"/>
        </w:rPr>
        <w:t xml:space="preserve">trybie postepowania o wartości </w:t>
      </w:r>
      <w:r>
        <w:rPr>
          <w:color w:val="000000" w:themeColor="text1"/>
          <w:kern w:val="2"/>
          <w:sz w:val="20"/>
          <w:szCs w:val="20"/>
        </w:rPr>
        <w:t>poniżej</w:t>
      </w:r>
      <w:r w:rsidRPr="003A5272">
        <w:rPr>
          <w:color w:val="000000" w:themeColor="text1"/>
          <w:kern w:val="2"/>
          <w:sz w:val="20"/>
          <w:szCs w:val="20"/>
        </w:rPr>
        <w:t xml:space="preserve"> 130.000,00 zł (Zarządzenie nr </w:t>
      </w:r>
      <w:r>
        <w:rPr>
          <w:color w:val="000000" w:themeColor="text1"/>
          <w:kern w:val="2"/>
          <w:sz w:val="20"/>
          <w:szCs w:val="20"/>
        </w:rPr>
        <w:t>81</w:t>
      </w:r>
      <w:r w:rsidRPr="003A5272">
        <w:rPr>
          <w:color w:val="000000" w:themeColor="text1"/>
          <w:kern w:val="2"/>
          <w:sz w:val="20"/>
          <w:szCs w:val="20"/>
        </w:rPr>
        <w:t>/2021 Dyrektora Szpitala Specjalistycznego im. E</w:t>
      </w:r>
      <w:r>
        <w:rPr>
          <w:color w:val="000000" w:themeColor="text1"/>
          <w:kern w:val="2"/>
          <w:sz w:val="20"/>
          <w:szCs w:val="20"/>
        </w:rPr>
        <w:t>dmunda</w:t>
      </w:r>
      <w:r w:rsidRPr="003A5272">
        <w:rPr>
          <w:color w:val="000000" w:themeColor="text1"/>
          <w:kern w:val="2"/>
          <w:sz w:val="20"/>
          <w:szCs w:val="20"/>
        </w:rPr>
        <w:t xml:space="preserve"> Biernackiego w Mielcu z dnia </w:t>
      </w:r>
      <w:r>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Pr>
          <w:color w:val="000000" w:themeColor="text1"/>
          <w:kern w:val="2"/>
          <w:sz w:val="20"/>
          <w:szCs w:val="20"/>
        </w:rPr>
        <w:t>poniżej</w:t>
      </w:r>
      <w:r w:rsidRPr="003A5272">
        <w:rPr>
          <w:color w:val="000000" w:themeColor="text1"/>
          <w:kern w:val="2"/>
          <w:sz w:val="20"/>
          <w:szCs w:val="20"/>
        </w:rPr>
        <w:t xml:space="preserve"> kwoty 130.000,00 zł).</w:t>
      </w:r>
    </w:p>
    <w:p w:rsidR="00F12268" w:rsidRPr="003A5272" w:rsidRDefault="00F12268" w:rsidP="00617EC8">
      <w:pPr>
        <w:numPr>
          <w:ilvl w:val="0"/>
          <w:numId w:val="6"/>
        </w:numPr>
        <w:suppressAutoHyphens w:val="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w:t>
      </w:r>
      <w:proofErr w:type="spellStart"/>
      <w:r w:rsidRPr="003A5272">
        <w:rPr>
          <w:color w:val="000000" w:themeColor="text1"/>
          <w:kern w:val="2"/>
          <w:sz w:val="20"/>
          <w:szCs w:val="20"/>
        </w:rPr>
        <w:t>Dz.U</w:t>
      </w:r>
      <w:proofErr w:type="spellEnd"/>
      <w:r w:rsidRPr="003A5272">
        <w:rPr>
          <w:color w:val="000000" w:themeColor="text1"/>
          <w:kern w:val="2"/>
          <w:sz w:val="20"/>
          <w:szCs w:val="20"/>
        </w:rPr>
        <w:t xml:space="preserve">. z 2020r. poz. 2176),  </w:t>
      </w:r>
    </w:p>
    <w:p w:rsidR="00F12268" w:rsidRPr="003A5272" w:rsidRDefault="00F12268" w:rsidP="00617EC8">
      <w:pPr>
        <w:numPr>
          <w:ilvl w:val="0"/>
          <w:numId w:val="6"/>
        </w:numPr>
        <w:suppressAutoHyphens w:val="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12268" w:rsidRPr="003A5272" w:rsidRDefault="00F12268" w:rsidP="00617EC8">
      <w:pPr>
        <w:numPr>
          <w:ilvl w:val="0"/>
          <w:numId w:val="6"/>
        </w:numPr>
        <w:suppressAutoHyphens w:val="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12268" w:rsidRPr="003A5272" w:rsidRDefault="00F12268" w:rsidP="00617EC8">
      <w:pPr>
        <w:widowControl w:val="0"/>
        <w:numPr>
          <w:ilvl w:val="0"/>
          <w:numId w:val="6"/>
        </w:numPr>
        <w:overflowPunct w:val="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F12268" w:rsidRPr="003A5272" w:rsidRDefault="00F12268" w:rsidP="00617EC8">
      <w:pPr>
        <w:widowControl w:val="0"/>
        <w:numPr>
          <w:ilvl w:val="0"/>
          <w:numId w:val="6"/>
        </w:numPr>
        <w:overflowPunct w:val="0"/>
        <w:jc w:val="both"/>
        <w:textAlignment w:val="baseline"/>
        <w:rPr>
          <w:color w:val="000000" w:themeColor="text1"/>
          <w:sz w:val="20"/>
          <w:szCs w:val="20"/>
        </w:rPr>
      </w:pPr>
      <w:r w:rsidRPr="003A5272">
        <w:rPr>
          <w:color w:val="000000" w:themeColor="text1"/>
          <w:sz w:val="20"/>
          <w:szCs w:val="20"/>
        </w:rPr>
        <w:t>posiada Pani/Pan:</w:t>
      </w:r>
    </w:p>
    <w:p w:rsidR="00F12268" w:rsidRPr="003A5272" w:rsidRDefault="00F12268" w:rsidP="00617EC8">
      <w:pPr>
        <w:widowControl w:val="0"/>
        <w:numPr>
          <w:ilvl w:val="0"/>
          <w:numId w:val="3"/>
        </w:numPr>
        <w:overflowPunct w:val="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F12268" w:rsidRPr="003A5272" w:rsidRDefault="00F12268" w:rsidP="00617EC8">
      <w:pPr>
        <w:widowControl w:val="0"/>
        <w:numPr>
          <w:ilvl w:val="0"/>
          <w:numId w:val="3"/>
        </w:numPr>
        <w:overflowPunct w:val="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F12268" w:rsidRPr="003A5272" w:rsidRDefault="00F12268" w:rsidP="00617EC8">
      <w:pPr>
        <w:widowControl w:val="0"/>
        <w:numPr>
          <w:ilvl w:val="0"/>
          <w:numId w:val="2"/>
        </w:numPr>
        <w:overflowPunct w:val="0"/>
        <w:ind w:left="144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F12268" w:rsidRPr="003A5272" w:rsidRDefault="00F12268" w:rsidP="00617EC8">
      <w:pPr>
        <w:widowControl w:val="0"/>
        <w:numPr>
          <w:ilvl w:val="0"/>
          <w:numId w:val="2"/>
        </w:numPr>
        <w:overflowPunct w:val="0"/>
        <w:ind w:left="1440"/>
        <w:jc w:val="both"/>
        <w:textAlignment w:val="baseline"/>
        <w:rPr>
          <w:color w:val="000000" w:themeColor="text1"/>
          <w:sz w:val="20"/>
          <w:szCs w:val="20"/>
        </w:rPr>
      </w:pPr>
      <w:r w:rsidRPr="003A5272">
        <w:rPr>
          <w:color w:val="000000" w:themeColor="text1"/>
          <w:sz w:val="20"/>
          <w:szCs w:val="20"/>
        </w:rPr>
        <w:lastRenderedPageBreak/>
        <w:t>prawo do wniesienia skargi do Prezesa Urzędu Ochrony Danych Osobowych, gdy uzna Pani/Pan, że przetwarzanie danych osobowych Pani/Pana dotyczących narusza przepisy RODO;</w:t>
      </w:r>
    </w:p>
    <w:p w:rsidR="00F12268" w:rsidRPr="003A5272" w:rsidRDefault="00F12268" w:rsidP="00617EC8">
      <w:pPr>
        <w:widowControl w:val="0"/>
        <w:numPr>
          <w:ilvl w:val="0"/>
          <w:numId w:val="6"/>
        </w:numPr>
        <w:overflowPunct w:val="0"/>
        <w:jc w:val="both"/>
        <w:textAlignment w:val="baseline"/>
        <w:rPr>
          <w:color w:val="000000" w:themeColor="text1"/>
          <w:sz w:val="20"/>
          <w:szCs w:val="20"/>
        </w:rPr>
      </w:pPr>
      <w:r w:rsidRPr="003A5272">
        <w:rPr>
          <w:color w:val="000000" w:themeColor="text1"/>
          <w:sz w:val="20"/>
          <w:szCs w:val="20"/>
        </w:rPr>
        <w:t>nie przysługuje Pani/Panu:</w:t>
      </w:r>
    </w:p>
    <w:p w:rsidR="00F12268" w:rsidRPr="003A5272" w:rsidRDefault="00F12268" w:rsidP="00617EC8">
      <w:pPr>
        <w:widowControl w:val="0"/>
        <w:numPr>
          <w:ilvl w:val="0"/>
          <w:numId w:val="4"/>
        </w:numPr>
        <w:overflowPunct w:val="0"/>
        <w:ind w:left="108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F12268" w:rsidRPr="003A5272" w:rsidRDefault="00F12268" w:rsidP="00617EC8">
      <w:pPr>
        <w:widowControl w:val="0"/>
        <w:numPr>
          <w:ilvl w:val="0"/>
          <w:numId w:val="4"/>
        </w:numPr>
        <w:overflowPunct w:val="0"/>
        <w:ind w:left="108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F12268" w:rsidRPr="003A5272" w:rsidRDefault="00F12268" w:rsidP="00617EC8">
      <w:pPr>
        <w:widowControl w:val="0"/>
        <w:numPr>
          <w:ilvl w:val="0"/>
          <w:numId w:val="4"/>
        </w:numPr>
        <w:overflowPunct w:val="0"/>
        <w:ind w:left="108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12268" w:rsidRPr="003A5272" w:rsidRDefault="00F12268" w:rsidP="00617EC8">
      <w:pPr>
        <w:widowControl w:val="0"/>
        <w:numPr>
          <w:ilvl w:val="0"/>
          <w:numId w:val="6"/>
        </w:numPr>
        <w:overflowPunct w:val="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17EC8" w:rsidRDefault="00617EC8" w:rsidP="00617EC8">
      <w:pPr>
        <w:jc w:val="both"/>
        <w:rPr>
          <w:sz w:val="20"/>
          <w:szCs w:val="20"/>
          <w:lang w:eastAsia="pl-PL"/>
        </w:rPr>
      </w:pPr>
    </w:p>
    <w:p w:rsidR="00617EC8" w:rsidRDefault="00617EC8" w:rsidP="00617EC8">
      <w:pPr>
        <w:jc w:val="both"/>
        <w:rPr>
          <w:sz w:val="20"/>
          <w:szCs w:val="20"/>
          <w:lang w:eastAsia="pl-PL"/>
        </w:rPr>
      </w:pPr>
    </w:p>
    <w:p w:rsidR="00617EC8" w:rsidRPr="000839B7" w:rsidRDefault="00617EC8" w:rsidP="00617EC8">
      <w:pPr>
        <w:pStyle w:val="Akapitzlist"/>
        <w:numPr>
          <w:ilvl w:val="0"/>
          <w:numId w:val="34"/>
        </w:numPr>
        <w:shd w:val="clear" w:color="auto" w:fill="FFFFFF"/>
        <w:suppressAutoHyphens w:val="0"/>
        <w:ind w:left="360"/>
        <w:jc w:val="both"/>
        <w:rPr>
          <w:b/>
          <w:sz w:val="20"/>
          <w:szCs w:val="20"/>
          <w:lang w:eastAsia="pl-PL"/>
        </w:rPr>
      </w:pPr>
      <w:r>
        <w:rPr>
          <w:b/>
          <w:sz w:val="20"/>
          <w:szCs w:val="20"/>
          <w:lang w:eastAsia="pl-PL"/>
        </w:rPr>
        <w:t xml:space="preserve">ZAŁĄCZNIKI </w:t>
      </w:r>
      <w:r w:rsidRPr="00D053FA">
        <w:rPr>
          <w:b/>
          <w:sz w:val="20"/>
          <w:szCs w:val="20"/>
          <w:lang w:eastAsia="pl-PL"/>
        </w:rPr>
        <w:t>DO ZAPYTANIA OFERTOWEGO</w:t>
      </w:r>
      <w:r w:rsidRPr="000839B7">
        <w:rPr>
          <w:b/>
          <w:sz w:val="20"/>
          <w:szCs w:val="20"/>
          <w:lang w:eastAsia="pl-PL"/>
        </w:rPr>
        <w:t>:</w:t>
      </w:r>
    </w:p>
    <w:p w:rsidR="00F12268" w:rsidRPr="00D053FA" w:rsidRDefault="00F12268" w:rsidP="00F12268">
      <w:pPr>
        <w:suppressAutoHyphens w:val="0"/>
        <w:rPr>
          <w:b/>
          <w:sz w:val="10"/>
          <w:szCs w:val="10"/>
          <w:lang w:eastAsia="pl-PL"/>
        </w:rPr>
      </w:pPr>
    </w:p>
    <w:p w:rsidR="00F12268" w:rsidRPr="00D053FA" w:rsidRDefault="00F12268" w:rsidP="00F12268">
      <w:pPr>
        <w:suppressAutoHyphens w:val="0"/>
        <w:ind w:left="426"/>
        <w:rPr>
          <w:sz w:val="20"/>
          <w:szCs w:val="20"/>
          <w:lang w:eastAsia="pl-PL"/>
        </w:rPr>
      </w:pPr>
      <w:r w:rsidRPr="00D053FA">
        <w:rPr>
          <w:sz w:val="20"/>
          <w:szCs w:val="20"/>
          <w:lang w:eastAsia="pl-PL"/>
        </w:rPr>
        <w:t>Załącznik nr 1</w:t>
      </w:r>
      <w:r w:rsidRPr="00E412EF">
        <w:rPr>
          <w:sz w:val="20"/>
          <w:szCs w:val="20"/>
          <w:lang w:eastAsia="pl-PL"/>
        </w:rPr>
        <w:t xml:space="preserve">– </w:t>
      </w:r>
      <w:r w:rsidRPr="00D053FA">
        <w:rPr>
          <w:sz w:val="20"/>
          <w:szCs w:val="20"/>
          <w:lang w:eastAsia="pl-PL"/>
        </w:rPr>
        <w:t>Formularz ofertowy</w:t>
      </w:r>
    </w:p>
    <w:p w:rsidR="00F12268" w:rsidRPr="00D053FA" w:rsidRDefault="00F12268" w:rsidP="00F12268">
      <w:pPr>
        <w:suppressAutoHyphens w:val="0"/>
        <w:ind w:left="426"/>
        <w:rPr>
          <w:sz w:val="10"/>
          <w:szCs w:val="10"/>
          <w:lang w:eastAsia="pl-PL"/>
        </w:rPr>
      </w:pPr>
    </w:p>
    <w:p w:rsidR="00F12268" w:rsidRPr="00D053FA" w:rsidRDefault="00F12268" w:rsidP="00F12268">
      <w:pPr>
        <w:suppressAutoHyphens w:val="0"/>
        <w:ind w:left="426"/>
        <w:rPr>
          <w:sz w:val="20"/>
          <w:szCs w:val="20"/>
          <w:lang w:eastAsia="pl-PL"/>
        </w:rPr>
      </w:pPr>
      <w:r w:rsidRPr="00D053FA">
        <w:rPr>
          <w:sz w:val="20"/>
          <w:szCs w:val="20"/>
          <w:lang w:eastAsia="pl-PL"/>
        </w:rPr>
        <w:t>Załącznik nr 2</w:t>
      </w:r>
      <w:r w:rsidRPr="00E412EF">
        <w:rPr>
          <w:sz w:val="20"/>
          <w:szCs w:val="20"/>
          <w:lang w:eastAsia="pl-PL"/>
        </w:rPr>
        <w:t xml:space="preserve">– </w:t>
      </w:r>
      <w:r w:rsidRPr="00D053FA">
        <w:rPr>
          <w:sz w:val="20"/>
          <w:szCs w:val="20"/>
          <w:lang w:eastAsia="pl-PL"/>
        </w:rPr>
        <w:t xml:space="preserve">Projekt umowy </w:t>
      </w:r>
    </w:p>
    <w:p w:rsidR="00F12268" w:rsidRPr="00D053FA" w:rsidRDefault="00F12268" w:rsidP="00F12268">
      <w:pPr>
        <w:suppressAutoHyphens w:val="0"/>
        <w:ind w:left="426"/>
        <w:rPr>
          <w:sz w:val="10"/>
          <w:szCs w:val="10"/>
          <w:lang w:eastAsia="pl-PL"/>
        </w:rPr>
      </w:pPr>
    </w:p>
    <w:p w:rsidR="00F12268" w:rsidRDefault="00F12268" w:rsidP="00F12268">
      <w:pPr>
        <w:suppressAutoHyphens w:val="0"/>
        <w:ind w:left="426"/>
        <w:rPr>
          <w:sz w:val="20"/>
          <w:szCs w:val="20"/>
          <w:lang w:eastAsia="pl-PL"/>
        </w:rPr>
      </w:pPr>
      <w:r w:rsidRPr="00D053FA">
        <w:rPr>
          <w:sz w:val="20"/>
          <w:szCs w:val="20"/>
          <w:lang w:eastAsia="pl-PL"/>
        </w:rPr>
        <w:t xml:space="preserve">Załącznik nr 3 – Oświadczenie, że oferowany asortyment posiada dokumenty wymagane przez obowiązujące </w:t>
      </w:r>
    </w:p>
    <w:p w:rsidR="00F12268" w:rsidRDefault="00F12268" w:rsidP="00F12268">
      <w:pPr>
        <w:suppressAutoHyphens w:val="0"/>
        <w:ind w:left="1416"/>
        <w:rPr>
          <w:sz w:val="20"/>
          <w:szCs w:val="20"/>
          <w:lang w:eastAsia="pl-PL"/>
        </w:rPr>
      </w:pPr>
      <w:r>
        <w:rPr>
          <w:sz w:val="20"/>
          <w:szCs w:val="20"/>
          <w:lang w:eastAsia="pl-PL"/>
        </w:rPr>
        <w:t xml:space="preserve">        </w:t>
      </w:r>
      <w:r w:rsidRPr="00D053FA">
        <w:rPr>
          <w:sz w:val="20"/>
          <w:szCs w:val="20"/>
          <w:lang w:eastAsia="pl-PL"/>
        </w:rPr>
        <w:t xml:space="preserve">prawo na podstawie których może być wprowadzony do obrotu i stosowania w placówkach </w:t>
      </w:r>
    </w:p>
    <w:p w:rsidR="00F12268" w:rsidRPr="00D053FA" w:rsidRDefault="00F12268" w:rsidP="00F12268">
      <w:pPr>
        <w:suppressAutoHyphens w:val="0"/>
        <w:ind w:left="1416"/>
        <w:rPr>
          <w:sz w:val="20"/>
          <w:szCs w:val="20"/>
          <w:lang w:eastAsia="pl-PL"/>
        </w:rPr>
      </w:pPr>
      <w:r>
        <w:rPr>
          <w:sz w:val="20"/>
          <w:szCs w:val="20"/>
          <w:lang w:eastAsia="pl-PL"/>
        </w:rPr>
        <w:t xml:space="preserve">        </w:t>
      </w:r>
      <w:r w:rsidRPr="00D053FA">
        <w:rPr>
          <w:sz w:val="20"/>
          <w:szCs w:val="20"/>
          <w:lang w:eastAsia="pl-PL"/>
        </w:rPr>
        <w:t>ochrony zdrowia RP</w:t>
      </w:r>
    </w:p>
    <w:p w:rsidR="00F12268" w:rsidRPr="00D053FA" w:rsidRDefault="00F12268" w:rsidP="00F12268">
      <w:pPr>
        <w:spacing w:line="360" w:lineRule="auto"/>
        <w:rPr>
          <w:sz w:val="20"/>
          <w:szCs w:val="20"/>
          <w:lang w:eastAsia="pl-PL"/>
        </w:rPr>
      </w:pPr>
    </w:p>
    <w:p w:rsidR="00F12268" w:rsidRPr="00D053FA" w:rsidRDefault="00F12268" w:rsidP="00F12268">
      <w:pPr>
        <w:spacing w:line="360" w:lineRule="auto"/>
        <w:rPr>
          <w:sz w:val="20"/>
          <w:szCs w:val="20"/>
          <w:lang w:eastAsia="pl-PL"/>
        </w:rPr>
      </w:pPr>
    </w:p>
    <w:p w:rsidR="00F12268" w:rsidRPr="00D053FA" w:rsidRDefault="00F12268" w:rsidP="00F12268">
      <w:pPr>
        <w:spacing w:line="360" w:lineRule="auto"/>
        <w:rPr>
          <w:sz w:val="20"/>
          <w:szCs w:val="20"/>
          <w:lang w:eastAsia="pl-PL"/>
        </w:rPr>
      </w:pPr>
    </w:p>
    <w:p w:rsidR="00F12268" w:rsidRPr="00D053FA" w:rsidRDefault="00F12268" w:rsidP="00F12268">
      <w:pPr>
        <w:shd w:val="clear" w:color="auto" w:fill="FFFFFF"/>
        <w:ind w:left="4674" w:hanging="426"/>
        <w:jc w:val="center"/>
        <w:rPr>
          <w:sz w:val="20"/>
          <w:szCs w:val="20"/>
          <w:lang w:eastAsia="pl-PL"/>
        </w:rPr>
      </w:pPr>
      <w:r w:rsidRPr="00D053FA">
        <w:rPr>
          <w:sz w:val="20"/>
          <w:szCs w:val="20"/>
          <w:lang w:eastAsia="pl-PL"/>
        </w:rPr>
        <w:t>………………………………………</w:t>
      </w:r>
    </w:p>
    <w:p w:rsidR="00F12268" w:rsidRPr="008F12C1" w:rsidRDefault="00F12268" w:rsidP="00F12268">
      <w:pPr>
        <w:shd w:val="clear" w:color="auto" w:fill="FFFFFF"/>
        <w:ind w:left="3966" w:firstLine="282"/>
        <w:contextualSpacing/>
        <w:jc w:val="center"/>
        <w:rPr>
          <w:i/>
          <w:sz w:val="14"/>
          <w:szCs w:val="14"/>
          <w:lang w:eastAsia="pl-PL"/>
        </w:rPr>
      </w:pPr>
      <w:r w:rsidRPr="008F12C1">
        <w:rPr>
          <w:i/>
          <w:sz w:val="14"/>
          <w:szCs w:val="14"/>
          <w:lang w:eastAsia="pl-PL"/>
        </w:rPr>
        <w:t xml:space="preserve">Podpis </w:t>
      </w:r>
      <w:r>
        <w:rPr>
          <w:i/>
          <w:sz w:val="14"/>
          <w:szCs w:val="14"/>
          <w:lang w:eastAsia="pl-PL"/>
        </w:rPr>
        <w:t xml:space="preserve">Dyrektora szpitala </w:t>
      </w:r>
      <w:r w:rsidRPr="008F12C1">
        <w:rPr>
          <w:i/>
          <w:sz w:val="14"/>
          <w:szCs w:val="14"/>
          <w:lang w:eastAsia="pl-PL"/>
        </w:rPr>
        <w:t>lub osoby upoważnionej</w:t>
      </w:r>
    </w:p>
    <w:p w:rsidR="00271A65" w:rsidRPr="00D053FA" w:rsidRDefault="00271A65" w:rsidP="00D266EC">
      <w:pPr>
        <w:spacing w:line="360" w:lineRule="auto"/>
        <w:rPr>
          <w:sz w:val="20"/>
          <w:szCs w:val="20"/>
          <w:lang w:eastAsia="pl-PL"/>
        </w:rPr>
      </w:pP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E-mail</w:t>
      </w:r>
      <w:r w:rsidR="002F722D">
        <w:rPr>
          <w:sz w:val="20"/>
          <w:szCs w:val="20"/>
          <w:lang w:val="en-US" w:eastAsia="pl-PL"/>
        </w:rPr>
        <w:t xml:space="preserve"> </w:t>
      </w:r>
      <w:r w:rsidRPr="009C7741">
        <w:rPr>
          <w:sz w:val="20"/>
          <w:szCs w:val="20"/>
          <w:lang w:val="en-US" w:eastAsia="pl-PL"/>
        </w:rPr>
        <w:t>…………</w:t>
      </w:r>
      <w:r w:rsidR="002F722D">
        <w:rPr>
          <w:sz w:val="20"/>
          <w:szCs w:val="20"/>
          <w:lang w:val="en-US" w:eastAsia="pl-PL"/>
        </w:rPr>
        <w:t>..</w:t>
      </w:r>
      <w:r w:rsidRPr="009C7741">
        <w:rPr>
          <w:sz w:val="20"/>
          <w:szCs w:val="20"/>
          <w:lang w:val="en-US" w:eastAsia="pl-PL"/>
        </w:rPr>
        <w:t>……..</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w:t>
      </w:r>
      <w:r w:rsidR="002F722D" w:rsidRPr="009C7741">
        <w:rPr>
          <w:sz w:val="20"/>
          <w:szCs w:val="20"/>
          <w:lang w:val="en-US" w:eastAsia="pl-PL"/>
        </w:rPr>
        <w:t xml:space="preserve">..............................   </w:t>
      </w:r>
      <w:r w:rsidRPr="00332EDD">
        <w:rPr>
          <w:sz w:val="20"/>
          <w:szCs w:val="20"/>
          <w:lang w:eastAsia="pl-PL"/>
        </w:rPr>
        <w:t xml:space="preserve">REGON: </w:t>
      </w:r>
      <w:r w:rsidR="002F722D" w:rsidRPr="009C7741">
        <w:rPr>
          <w:sz w:val="20"/>
          <w:szCs w:val="20"/>
          <w:lang w:val="en-US" w:eastAsia="pl-PL"/>
        </w:rPr>
        <w:t>…………</w:t>
      </w:r>
      <w:r w:rsidR="002F722D">
        <w:rPr>
          <w:sz w:val="20"/>
          <w:szCs w:val="20"/>
          <w:lang w:val="en-US" w:eastAsia="pl-PL"/>
        </w:rPr>
        <w:t>..</w:t>
      </w:r>
      <w:r w:rsidR="002F722D" w:rsidRPr="009C7741">
        <w:rPr>
          <w:sz w:val="20"/>
          <w:szCs w:val="20"/>
          <w:lang w:val="en-US" w:eastAsia="pl-PL"/>
        </w:rPr>
        <w:t>……..</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773A7" w:rsidP="00631EEF">
      <w:pPr>
        <w:suppressAutoHyphens w:val="0"/>
        <w:jc w:val="center"/>
        <w:rPr>
          <w:b/>
          <w:color w:val="000000"/>
          <w:sz w:val="20"/>
          <w:szCs w:val="20"/>
          <w:lang w:eastAsia="pl-PL"/>
        </w:rPr>
      </w:pPr>
      <w:r w:rsidRPr="00B773A7">
        <w:rPr>
          <w:b/>
          <w:sz w:val="20"/>
          <w:szCs w:val="20"/>
          <w:lang w:eastAsia="pl-PL"/>
        </w:rPr>
        <w:t>Sprzedaż i dostaw</w:t>
      </w:r>
      <w:r w:rsidR="000077F6">
        <w:rPr>
          <w:b/>
          <w:sz w:val="20"/>
          <w:szCs w:val="20"/>
          <w:lang w:eastAsia="pl-PL"/>
        </w:rPr>
        <w:t>ę</w:t>
      </w:r>
      <w:r w:rsidRPr="00B773A7">
        <w:rPr>
          <w:b/>
          <w:sz w:val="20"/>
          <w:szCs w:val="20"/>
          <w:lang w:eastAsia="pl-PL"/>
        </w:rPr>
        <w:t xml:space="preserve"> </w:t>
      </w:r>
      <w:r w:rsidR="000077F6" w:rsidRPr="000077F6">
        <w:rPr>
          <w:b/>
          <w:sz w:val="20"/>
          <w:szCs w:val="20"/>
          <w:lang w:eastAsia="pl-PL"/>
        </w:rPr>
        <w:t xml:space="preserve">produktu leczniczego </w:t>
      </w:r>
      <w:proofErr w:type="spellStart"/>
      <w:r w:rsidR="000077F6" w:rsidRPr="000077F6">
        <w:rPr>
          <w:b/>
          <w:sz w:val="20"/>
          <w:szCs w:val="20"/>
          <w:lang w:eastAsia="pl-PL"/>
        </w:rPr>
        <w:t>ustekinumabum</w:t>
      </w:r>
      <w:proofErr w:type="spellEnd"/>
      <w:r w:rsidR="000077F6" w:rsidRPr="000077F6">
        <w:rPr>
          <w:b/>
          <w:sz w:val="20"/>
          <w:szCs w:val="20"/>
          <w:lang w:eastAsia="pl-PL"/>
        </w:rPr>
        <w:t xml:space="preserve"> roztwór do </w:t>
      </w:r>
      <w:proofErr w:type="spellStart"/>
      <w:r w:rsidR="000077F6" w:rsidRPr="000077F6">
        <w:rPr>
          <w:b/>
          <w:sz w:val="20"/>
          <w:szCs w:val="20"/>
          <w:lang w:eastAsia="pl-PL"/>
        </w:rPr>
        <w:t>wstrzykiwań</w:t>
      </w:r>
      <w:proofErr w:type="spellEnd"/>
      <w:r w:rsidR="000077F6" w:rsidRPr="000077F6">
        <w:rPr>
          <w:b/>
          <w:sz w:val="20"/>
          <w:szCs w:val="20"/>
          <w:lang w:eastAsia="pl-PL"/>
        </w:rPr>
        <w:t xml:space="preserve"> do Programu Lekowego: Leczenie biologiczne dla potrzeb Szpitala Specjalistycz</w:t>
      </w:r>
      <w:r w:rsidR="000077F6">
        <w:rPr>
          <w:b/>
          <w:sz w:val="20"/>
          <w:szCs w:val="20"/>
          <w:lang w:eastAsia="pl-PL"/>
        </w:rPr>
        <w:t>nego im. Edmunda Biernackiego w </w:t>
      </w:r>
      <w:r w:rsidR="000077F6" w:rsidRPr="000077F6">
        <w:rPr>
          <w:b/>
          <w:sz w:val="20"/>
          <w:szCs w:val="20"/>
          <w:lang w:eastAsia="pl-PL"/>
        </w:rPr>
        <w:t>Mielcu</w:t>
      </w:r>
      <w:r w:rsidR="00D22F81">
        <w:rPr>
          <w:b/>
          <w:color w:val="000000"/>
          <w:sz w:val="20"/>
          <w:szCs w:val="20"/>
          <w:lang w:eastAsia="pl-PL"/>
        </w:rPr>
        <w:t>, znak SzP.ZP.271</w:t>
      </w:r>
      <w:r w:rsidR="00F904B6">
        <w:rPr>
          <w:b/>
          <w:color w:val="000000"/>
          <w:sz w:val="20"/>
          <w:szCs w:val="20"/>
          <w:lang w:eastAsia="pl-PL"/>
        </w:rPr>
        <w:t>.</w:t>
      </w:r>
      <w:r w:rsidR="000077F6">
        <w:rPr>
          <w:b/>
          <w:color w:val="000000"/>
          <w:sz w:val="20"/>
          <w:szCs w:val="20"/>
          <w:lang w:eastAsia="pl-PL"/>
        </w:rPr>
        <w:t>86</w:t>
      </w:r>
      <w:r w:rsidR="00615FE5">
        <w:rPr>
          <w:b/>
          <w:color w:val="000000"/>
          <w:sz w:val="20"/>
          <w:szCs w:val="20"/>
          <w:lang w:eastAsia="pl-PL"/>
        </w:rPr>
        <w:t>.</w:t>
      </w:r>
      <w:r w:rsidR="00F904B6">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B773A7" w:rsidRDefault="00111DD3" w:rsidP="00615FE5">
      <w:pPr>
        <w:suppressAutoHyphens w:val="0"/>
        <w:jc w:val="both"/>
        <w:rPr>
          <w:b/>
          <w:sz w:val="20"/>
          <w:szCs w:val="20"/>
          <w:lang w:eastAsia="pl-PL"/>
        </w:rPr>
      </w:pPr>
      <w:r w:rsidRPr="009072AA">
        <w:rPr>
          <w:b/>
          <w:sz w:val="20"/>
          <w:szCs w:val="20"/>
          <w:lang w:eastAsia="pl-PL"/>
        </w:rPr>
        <w:t>I. Cena oferty:</w:t>
      </w:r>
    </w:p>
    <w:p w:rsidR="00615FE5" w:rsidRPr="00615FE5" w:rsidRDefault="00615FE5" w:rsidP="00615FE5">
      <w:pPr>
        <w:suppressAutoHyphens w:val="0"/>
        <w:jc w:val="both"/>
        <w:rPr>
          <w:b/>
          <w:sz w:val="10"/>
          <w:szCs w:val="10"/>
          <w:lang w:eastAsia="pl-PL"/>
        </w:rPr>
      </w:pPr>
    </w:p>
    <w:tbl>
      <w:tblPr>
        <w:tblW w:w="5983"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30" w:type="dxa"/>
        </w:tblCellMar>
        <w:tblLook w:val="0000" w:firstRow="0" w:lastRow="0" w:firstColumn="0" w:lastColumn="0" w:noHBand="0" w:noVBand="0"/>
      </w:tblPr>
      <w:tblGrid>
        <w:gridCol w:w="285"/>
        <w:gridCol w:w="1266"/>
        <w:gridCol w:w="1691"/>
        <w:gridCol w:w="711"/>
        <w:gridCol w:w="414"/>
        <w:gridCol w:w="486"/>
        <w:gridCol w:w="640"/>
        <w:gridCol w:w="423"/>
        <w:gridCol w:w="707"/>
        <w:gridCol w:w="843"/>
        <w:gridCol w:w="566"/>
        <w:gridCol w:w="984"/>
        <w:gridCol w:w="841"/>
        <w:gridCol w:w="984"/>
      </w:tblGrid>
      <w:tr w:rsidR="00B773A7" w:rsidRPr="00B773A7" w:rsidTr="000F05AE">
        <w:tc>
          <w:tcPr>
            <w:tcW w:w="131"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L.p.</w:t>
            </w:r>
          </w:p>
        </w:tc>
        <w:tc>
          <w:tcPr>
            <w:tcW w:w="584"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Nazwa międzynarodowa/ opis</w:t>
            </w:r>
          </w:p>
        </w:tc>
        <w:tc>
          <w:tcPr>
            <w:tcW w:w="780"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Nazwa handlowa OFEROWANA dawka, postać, wielkość opakowania</w:t>
            </w:r>
          </w:p>
        </w:tc>
        <w:tc>
          <w:tcPr>
            <w:tcW w:w="328"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Producent</w:t>
            </w:r>
          </w:p>
        </w:tc>
        <w:tc>
          <w:tcPr>
            <w:tcW w:w="191"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J.m.</w:t>
            </w:r>
          </w:p>
        </w:tc>
        <w:tc>
          <w:tcPr>
            <w:tcW w:w="224"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Ilość</w:t>
            </w:r>
          </w:p>
        </w:tc>
        <w:tc>
          <w:tcPr>
            <w:tcW w:w="816" w:type="pct"/>
            <w:gridSpan w:val="3"/>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Cena jednostkowa</w:t>
            </w:r>
          </w:p>
        </w:tc>
        <w:tc>
          <w:tcPr>
            <w:tcW w:w="1104" w:type="pct"/>
            <w:gridSpan w:val="3"/>
            <w:shd w:val="clear" w:color="auto" w:fill="FFFFFF"/>
            <w:vAlign w:val="center"/>
          </w:tcPr>
          <w:p w:rsidR="00B773A7" w:rsidRPr="00B773A7" w:rsidRDefault="00B773A7" w:rsidP="00B773A7">
            <w:pPr>
              <w:widowControl w:val="0"/>
              <w:overflowPunct w:val="0"/>
              <w:jc w:val="center"/>
              <w:textAlignment w:val="baseline"/>
              <w:rPr>
                <w:rFonts w:cs="Calibri"/>
                <w:color w:val="00000A"/>
                <w:kern w:val="1"/>
                <w:sz w:val="14"/>
                <w:szCs w:val="14"/>
                <w:lang w:eastAsia="ar-SA"/>
              </w:rPr>
            </w:pPr>
            <w:r w:rsidRPr="00B773A7">
              <w:rPr>
                <w:rFonts w:cs="Calibri"/>
                <w:color w:val="000000"/>
                <w:kern w:val="1"/>
                <w:sz w:val="14"/>
                <w:szCs w:val="14"/>
                <w:lang w:eastAsia="ar-SA"/>
              </w:rPr>
              <w:t>Wartość</w:t>
            </w:r>
          </w:p>
        </w:tc>
        <w:tc>
          <w:tcPr>
            <w:tcW w:w="388" w:type="pct"/>
            <w:vMerge w:val="restart"/>
            <w:shd w:val="clear" w:color="auto" w:fill="FFFFFF"/>
            <w:vAlign w:val="center"/>
          </w:tcPr>
          <w:p w:rsidR="00B773A7" w:rsidRPr="00B773A7" w:rsidRDefault="00B773A7" w:rsidP="00B773A7">
            <w:pPr>
              <w:widowControl w:val="0"/>
              <w:overflowPunct w:val="0"/>
              <w:jc w:val="center"/>
              <w:textAlignment w:val="baseline"/>
              <w:rPr>
                <w:color w:val="000000"/>
                <w:kern w:val="1"/>
                <w:sz w:val="14"/>
                <w:szCs w:val="14"/>
                <w:lang w:eastAsia="ar-SA"/>
              </w:rPr>
            </w:pPr>
            <w:r w:rsidRPr="00B773A7">
              <w:rPr>
                <w:sz w:val="14"/>
                <w:szCs w:val="14"/>
                <w:lang w:eastAsia="pl-PL"/>
              </w:rPr>
              <w:t>Kod EAN lub inny kod produktu, który będzie widoczny na fakturze</w:t>
            </w:r>
          </w:p>
        </w:tc>
        <w:tc>
          <w:tcPr>
            <w:tcW w:w="454" w:type="pct"/>
            <w:vMerge w:val="restar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Czy preparat podlega refundacji wg aktualnego Obwieszczenia MZ:</w:t>
            </w:r>
          </w:p>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TAK/NIE</w:t>
            </w:r>
          </w:p>
        </w:tc>
      </w:tr>
      <w:tr w:rsidR="00B773A7" w:rsidRPr="00B773A7" w:rsidTr="000F05AE">
        <w:tc>
          <w:tcPr>
            <w:tcW w:w="131" w:type="pct"/>
            <w:vMerge/>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584" w:type="pct"/>
            <w:vMerge/>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780" w:type="pct"/>
            <w:vMerge/>
            <w:shd w:val="clear" w:color="auto" w:fill="FFFFFF"/>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328" w:type="pct"/>
            <w:vMerge/>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191" w:type="pct"/>
            <w:vMerge/>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224" w:type="pct"/>
            <w:vMerge/>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p>
        </w:tc>
        <w:tc>
          <w:tcPr>
            <w:tcW w:w="295"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netto</w:t>
            </w:r>
          </w:p>
        </w:tc>
        <w:tc>
          <w:tcPr>
            <w:tcW w:w="195"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VAT</w:t>
            </w:r>
          </w:p>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w:t>
            </w:r>
          </w:p>
        </w:tc>
        <w:tc>
          <w:tcPr>
            <w:tcW w:w="326"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brutto</w:t>
            </w:r>
          </w:p>
        </w:tc>
        <w:tc>
          <w:tcPr>
            <w:tcW w:w="389"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netto</w:t>
            </w:r>
          </w:p>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(kol. 6x7)</w:t>
            </w:r>
          </w:p>
        </w:tc>
        <w:tc>
          <w:tcPr>
            <w:tcW w:w="261"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VAT</w:t>
            </w:r>
          </w:p>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zł</w:t>
            </w:r>
          </w:p>
        </w:tc>
        <w:tc>
          <w:tcPr>
            <w:tcW w:w="454"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brutto</w:t>
            </w:r>
          </w:p>
          <w:p w:rsidR="00B773A7" w:rsidRPr="00B773A7" w:rsidRDefault="00B773A7" w:rsidP="00B773A7">
            <w:pPr>
              <w:widowControl w:val="0"/>
              <w:overflowPunct w:val="0"/>
              <w:jc w:val="center"/>
              <w:textAlignment w:val="baseline"/>
              <w:rPr>
                <w:rFonts w:cs="Calibri"/>
                <w:color w:val="00000A"/>
                <w:kern w:val="1"/>
                <w:sz w:val="14"/>
                <w:szCs w:val="14"/>
                <w:lang w:eastAsia="ar-SA"/>
              </w:rPr>
            </w:pPr>
            <w:r w:rsidRPr="00B773A7">
              <w:rPr>
                <w:rFonts w:cs="Calibri"/>
                <w:color w:val="000000"/>
                <w:kern w:val="1"/>
                <w:sz w:val="14"/>
                <w:szCs w:val="14"/>
                <w:lang w:eastAsia="ar-SA"/>
              </w:rPr>
              <w:t>(kol. 10+11)</w:t>
            </w:r>
          </w:p>
        </w:tc>
        <w:tc>
          <w:tcPr>
            <w:tcW w:w="388" w:type="pct"/>
            <w:vMerge/>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p>
        </w:tc>
        <w:tc>
          <w:tcPr>
            <w:tcW w:w="454" w:type="pct"/>
            <w:vMerge/>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p>
        </w:tc>
      </w:tr>
      <w:tr w:rsidR="00B773A7" w:rsidRPr="00B773A7" w:rsidTr="000F05AE">
        <w:tc>
          <w:tcPr>
            <w:tcW w:w="131"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sz w:val="14"/>
                <w:szCs w:val="14"/>
                <w:lang w:eastAsia="ar-SA"/>
              </w:rPr>
            </w:pPr>
            <w:r w:rsidRPr="00B773A7">
              <w:rPr>
                <w:rFonts w:cs="Calibri"/>
                <w:color w:val="000000"/>
                <w:kern w:val="1"/>
                <w:sz w:val="14"/>
                <w:szCs w:val="14"/>
                <w:lang w:eastAsia="ar-SA"/>
              </w:rPr>
              <w:t>1</w:t>
            </w:r>
          </w:p>
        </w:tc>
        <w:tc>
          <w:tcPr>
            <w:tcW w:w="584"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2</w:t>
            </w:r>
          </w:p>
        </w:tc>
        <w:tc>
          <w:tcPr>
            <w:tcW w:w="780" w:type="pct"/>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3</w:t>
            </w:r>
          </w:p>
        </w:tc>
        <w:tc>
          <w:tcPr>
            <w:tcW w:w="328"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4</w:t>
            </w:r>
          </w:p>
        </w:tc>
        <w:tc>
          <w:tcPr>
            <w:tcW w:w="191"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5</w:t>
            </w:r>
          </w:p>
        </w:tc>
        <w:tc>
          <w:tcPr>
            <w:tcW w:w="224"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6</w:t>
            </w:r>
          </w:p>
        </w:tc>
        <w:tc>
          <w:tcPr>
            <w:tcW w:w="295"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7</w:t>
            </w:r>
          </w:p>
        </w:tc>
        <w:tc>
          <w:tcPr>
            <w:tcW w:w="195"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8</w:t>
            </w:r>
          </w:p>
        </w:tc>
        <w:tc>
          <w:tcPr>
            <w:tcW w:w="326"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9</w:t>
            </w:r>
          </w:p>
        </w:tc>
        <w:tc>
          <w:tcPr>
            <w:tcW w:w="389" w:type="pct"/>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10</w:t>
            </w:r>
          </w:p>
        </w:tc>
        <w:tc>
          <w:tcPr>
            <w:tcW w:w="261" w:type="pct"/>
            <w:shd w:val="clear" w:color="auto" w:fill="FFFFFF"/>
            <w:vAlign w:val="center"/>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11</w:t>
            </w:r>
          </w:p>
        </w:tc>
        <w:tc>
          <w:tcPr>
            <w:tcW w:w="454" w:type="pct"/>
            <w:shd w:val="clear" w:color="auto" w:fill="FFFFFF"/>
            <w:vAlign w:val="center"/>
          </w:tcPr>
          <w:p w:rsidR="00B773A7" w:rsidRPr="00B773A7" w:rsidRDefault="00B773A7" w:rsidP="00B773A7">
            <w:pPr>
              <w:widowControl w:val="0"/>
              <w:overflowPunct w:val="0"/>
              <w:jc w:val="center"/>
              <w:textAlignment w:val="baseline"/>
              <w:rPr>
                <w:rFonts w:cs="Calibri"/>
                <w:color w:val="00000A"/>
                <w:kern w:val="1"/>
                <w:sz w:val="14"/>
                <w:szCs w:val="14"/>
                <w:lang w:eastAsia="ar-SA"/>
              </w:rPr>
            </w:pPr>
            <w:r w:rsidRPr="00B773A7">
              <w:rPr>
                <w:rFonts w:cs="Calibri"/>
                <w:color w:val="000000"/>
                <w:kern w:val="1"/>
                <w:sz w:val="14"/>
                <w:szCs w:val="14"/>
                <w:lang w:eastAsia="ar-SA"/>
              </w:rPr>
              <w:t>12</w:t>
            </w:r>
          </w:p>
        </w:tc>
        <w:tc>
          <w:tcPr>
            <w:tcW w:w="388" w:type="pct"/>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13</w:t>
            </w:r>
          </w:p>
        </w:tc>
        <w:tc>
          <w:tcPr>
            <w:tcW w:w="454" w:type="pct"/>
            <w:shd w:val="clear" w:color="auto" w:fill="FFFFFF"/>
          </w:tcPr>
          <w:p w:rsidR="00B773A7" w:rsidRPr="00B773A7" w:rsidRDefault="00B773A7" w:rsidP="00B773A7">
            <w:pPr>
              <w:widowControl w:val="0"/>
              <w:overflowPunct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14</w:t>
            </w:r>
          </w:p>
        </w:tc>
      </w:tr>
      <w:tr w:rsidR="00B773A7" w:rsidRPr="00B773A7" w:rsidTr="000F05AE">
        <w:trPr>
          <w:trHeight w:val="720"/>
        </w:trPr>
        <w:tc>
          <w:tcPr>
            <w:tcW w:w="131" w:type="pct"/>
            <w:shd w:val="clear" w:color="auto" w:fill="FFFFFF"/>
          </w:tcPr>
          <w:p w:rsidR="00B773A7" w:rsidRPr="00B773A7" w:rsidRDefault="00B773A7" w:rsidP="00B773A7">
            <w:pPr>
              <w:widowControl w:val="0"/>
              <w:overflowPunct w:val="0"/>
              <w:snapToGrid w:val="0"/>
              <w:textAlignment w:val="baseline"/>
              <w:rPr>
                <w:rFonts w:cs="Calibri"/>
                <w:color w:val="000000"/>
                <w:kern w:val="1"/>
                <w:lang w:eastAsia="ar-SA"/>
              </w:rPr>
            </w:pPr>
          </w:p>
          <w:p w:rsidR="00B773A7" w:rsidRPr="00B773A7" w:rsidRDefault="00B773A7" w:rsidP="00B773A7">
            <w:pPr>
              <w:widowControl w:val="0"/>
              <w:overflowPunct w:val="0"/>
              <w:textAlignment w:val="baseline"/>
              <w:rPr>
                <w:rFonts w:cs="Calibri"/>
                <w:color w:val="000000"/>
                <w:kern w:val="1"/>
                <w:lang w:eastAsia="ar-SA"/>
              </w:rPr>
            </w:pPr>
          </w:p>
          <w:p w:rsidR="00B773A7" w:rsidRPr="00B773A7" w:rsidRDefault="00B773A7" w:rsidP="00B773A7">
            <w:pPr>
              <w:widowControl w:val="0"/>
              <w:overflowPunct w:val="0"/>
              <w:textAlignment w:val="baseline"/>
              <w:rPr>
                <w:rFonts w:cs="Calibri"/>
                <w:color w:val="000000"/>
                <w:kern w:val="1"/>
                <w:lang w:eastAsia="ar-SA"/>
              </w:rPr>
            </w:pPr>
          </w:p>
        </w:tc>
        <w:tc>
          <w:tcPr>
            <w:tcW w:w="584"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780"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328"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191"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224"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295"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195"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326"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389"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261"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454"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388"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c>
          <w:tcPr>
            <w:tcW w:w="454" w:type="pct"/>
            <w:shd w:val="clear" w:color="auto" w:fill="FFFFFF"/>
          </w:tcPr>
          <w:p w:rsidR="00B773A7" w:rsidRPr="00B773A7" w:rsidRDefault="00B773A7" w:rsidP="00B773A7">
            <w:pPr>
              <w:widowControl w:val="0"/>
              <w:overflowPunct w:val="0"/>
              <w:snapToGrid w:val="0"/>
              <w:jc w:val="both"/>
              <w:textAlignment w:val="baseline"/>
              <w:rPr>
                <w:rFonts w:cs="Calibri"/>
                <w:color w:val="000000"/>
                <w:kern w:val="1"/>
                <w:lang w:eastAsia="ar-SA"/>
              </w:rPr>
            </w:pPr>
          </w:p>
        </w:tc>
      </w:tr>
      <w:tr w:rsidR="00B773A7" w:rsidRPr="00B773A7" w:rsidTr="000F05AE">
        <w:trPr>
          <w:trHeight w:val="242"/>
        </w:trPr>
        <w:tc>
          <w:tcPr>
            <w:tcW w:w="1823" w:type="pct"/>
            <w:gridSpan w:val="4"/>
            <w:shd w:val="clear" w:color="auto" w:fill="FFFFFF"/>
            <w:vAlign w:val="center"/>
          </w:tcPr>
          <w:p w:rsidR="00B773A7" w:rsidRPr="00B773A7" w:rsidRDefault="00B773A7" w:rsidP="00B773A7">
            <w:pPr>
              <w:widowControl w:val="0"/>
              <w:overflowPunct w:val="0"/>
              <w:jc w:val="center"/>
              <w:textAlignment w:val="baseline"/>
              <w:rPr>
                <w:rFonts w:cs="Calibri"/>
                <w:b/>
                <w:color w:val="000000"/>
                <w:kern w:val="1"/>
                <w:lang w:eastAsia="ar-SA"/>
              </w:rPr>
            </w:pPr>
            <w:r w:rsidRPr="00B773A7">
              <w:rPr>
                <w:rFonts w:cs="Calibri"/>
                <w:b/>
                <w:color w:val="000000"/>
                <w:kern w:val="1"/>
                <w:sz w:val="16"/>
                <w:szCs w:val="16"/>
                <w:lang w:eastAsia="ar-SA"/>
              </w:rPr>
              <w:t>Całkowita wartość zamówienia</w:t>
            </w:r>
          </w:p>
        </w:tc>
        <w:tc>
          <w:tcPr>
            <w:tcW w:w="191"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lang w:eastAsia="ar-SA"/>
              </w:rPr>
            </w:pPr>
          </w:p>
        </w:tc>
        <w:tc>
          <w:tcPr>
            <w:tcW w:w="224"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lang w:eastAsia="ar-SA"/>
              </w:rPr>
            </w:pPr>
          </w:p>
        </w:tc>
        <w:tc>
          <w:tcPr>
            <w:tcW w:w="295"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lang w:eastAsia="ar-SA"/>
              </w:rPr>
            </w:pPr>
          </w:p>
        </w:tc>
        <w:tc>
          <w:tcPr>
            <w:tcW w:w="195"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lang w:eastAsia="ar-SA"/>
              </w:rPr>
            </w:pPr>
          </w:p>
        </w:tc>
        <w:tc>
          <w:tcPr>
            <w:tcW w:w="326" w:type="pct"/>
            <w:shd w:val="clear" w:color="auto" w:fill="FFFFFF"/>
            <w:vAlign w:val="center"/>
          </w:tcPr>
          <w:p w:rsidR="00B773A7" w:rsidRPr="00B773A7" w:rsidRDefault="00B773A7" w:rsidP="00B773A7">
            <w:pPr>
              <w:widowControl w:val="0"/>
              <w:overflowPunct w:val="0"/>
              <w:snapToGrid w:val="0"/>
              <w:jc w:val="center"/>
              <w:textAlignment w:val="baseline"/>
              <w:rPr>
                <w:rFonts w:cs="Calibri"/>
                <w:b/>
                <w:color w:val="000000"/>
                <w:kern w:val="1"/>
                <w:lang w:eastAsia="ar-SA"/>
              </w:rPr>
            </w:pPr>
          </w:p>
        </w:tc>
        <w:tc>
          <w:tcPr>
            <w:tcW w:w="389" w:type="pct"/>
            <w:shd w:val="clear" w:color="auto" w:fill="FFFFFF"/>
            <w:vAlign w:val="center"/>
          </w:tcPr>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 xml:space="preserve">suma wartości </w:t>
            </w:r>
          </w:p>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kol. 10</w:t>
            </w:r>
          </w:p>
        </w:tc>
        <w:tc>
          <w:tcPr>
            <w:tcW w:w="261" w:type="pct"/>
            <w:shd w:val="clear" w:color="auto" w:fill="FFFFFF"/>
            <w:vAlign w:val="center"/>
          </w:tcPr>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suma wartości</w:t>
            </w:r>
          </w:p>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kol. 11</w:t>
            </w:r>
          </w:p>
        </w:tc>
        <w:tc>
          <w:tcPr>
            <w:tcW w:w="454" w:type="pct"/>
            <w:shd w:val="clear" w:color="auto" w:fill="FFFFFF"/>
            <w:vAlign w:val="center"/>
          </w:tcPr>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 xml:space="preserve">suma wartości </w:t>
            </w:r>
          </w:p>
          <w:p w:rsidR="00B773A7" w:rsidRPr="00B773A7" w:rsidRDefault="00B773A7" w:rsidP="00B773A7">
            <w:pPr>
              <w:widowControl w:val="0"/>
              <w:overflowPunct w:val="0"/>
              <w:snapToGrid w:val="0"/>
              <w:jc w:val="center"/>
              <w:textAlignment w:val="baseline"/>
              <w:rPr>
                <w:rFonts w:cs="Calibri"/>
                <w:color w:val="000000"/>
                <w:kern w:val="1"/>
                <w:sz w:val="14"/>
                <w:szCs w:val="14"/>
                <w:lang w:eastAsia="ar-SA"/>
              </w:rPr>
            </w:pPr>
            <w:r w:rsidRPr="00B773A7">
              <w:rPr>
                <w:rFonts w:cs="Calibri"/>
                <w:color w:val="000000"/>
                <w:kern w:val="1"/>
                <w:sz w:val="14"/>
                <w:szCs w:val="14"/>
                <w:lang w:eastAsia="ar-SA"/>
              </w:rPr>
              <w:t>kol. 12</w:t>
            </w:r>
          </w:p>
        </w:tc>
        <w:tc>
          <w:tcPr>
            <w:tcW w:w="388" w:type="pct"/>
            <w:shd w:val="clear" w:color="auto" w:fill="FFFFFF"/>
            <w:vAlign w:val="center"/>
          </w:tcPr>
          <w:p w:rsidR="00B773A7" w:rsidRPr="00B773A7" w:rsidRDefault="00B773A7" w:rsidP="00B773A7">
            <w:pPr>
              <w:widowControl w:val="0"/>
              <w:overflowPunct w:val="0"/>
              <w:snapToGrid w:val="0"/>
              <w:jc w:val="center"/>
              <w:textAlignment w:val="baseline"/>
              <w:rPr>
                <w:rFonts w:cs="Calibri"/>
                <w:color w:val="000000"/>
                <w:kern w:val="1"/>
                <w:sz w:val="16"/>
                <w:szCs w:val="16"/>
                <w:lang w:eastAsia="ar-SA"/>
              </w:rPr>
            </w:pPr>
          </w:p>
        </w:tc>
        <w:tc>
          <w:tcPr>
            <w:tcW w:w="454" w:type="pct"/>
            <w:shd w:val="clear" w:color="auto" w:fill="FFFFFF"/>
            <w:vAlign w:val="center"/>
          </w:tcPr>
          <w:p w:rsidR="00B773A7" w:rsidRPr="00B773A7" w:rsidRDefault="00B773A7" w:rsidP="00B773A7">
            <w:pPr>
              <w:widowControl w:val="0"/>
              <w:overflowPunct w:val="0"/>
              <w:snapToGrid w:val="0"/>
              <w:jc w:val="center"/>
              <w:textAlignment w:val="baseline"/>
              <w:rPr>
                <w:rFonts w:cs="Calibri"/>
                <w:color w:val="000000"/>
                <w:kern w:val="1"/>
                <w:sz w:val="16"/>
                <w:szCs w:val="16"/>
                <w:lang w:eastAsia="ar-SA"/>
              </w:rPr>
            </w:pPr>
          </w:p>
        </w:tc>
      </w:tr>
    </w:tbl>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B773A7" w:rsidRPr="00032399" w:rsidRDefault="00B773A7" w:rsidP="000839B7">
      <w:pPr>
        <w:widowControl w:val="0"/>
        <w:numPr>
          <w:ilvl w:val="0"/>
          <w:numId w:val="8"/>
        </w:numPr>
        <w:tabs>
          <w:tab w:val="num" w:pos="-701"/>
          <w:tab w:val="num" w:pos="-256"/>
        </w:tabs>
        <w:overflowPunct w:val="0"/>
        <w:ind w:left="509"/>
        <w:jc w:val="both"/>
        <w:textAlignment w:val="baseline"/>
        <w:rPr>
          <w:color w:val="000000" w:themeColor="text1"/>
          <w:sz w:val="10"/>
          <w:szCs w:val="10"/>
        </w:rPr>
      </w:pPr>
      <w:r w:rsidRPr="00032399">
        <w:rPr>
          <w:color w:val="000000" w:themeColor="text1"/>
          <w:sz w:val="20"/>
          <w:szCs w:val="20"/>
        </w:rPr>
        <w:t xml:space="preserve">zapoznaliśmy się </w:t>
      </w:r>
      <w:r>
        <w:rPr>
          <w:color w:val="000000" w:themeColor="text1"/>
          <w:sz w:val="20"/>
          <w:szCs w:val="20"/>
        </w:rPr>
        <w:t>z Zapytaniem ofertowym</w:t>
      </w:r>
      <w:r w:rsidRPr="00032399">
        <w:rPr>
          <w:color w:val="000000" w:themeColor="text1"/>
          <w:sz w:val="20"/>
          <w:szCs w:val="20"/>
        </w:rPr>
        <w:t xml:space="preserve"> oraz wyjaśnieniami i zmianami </w:t>
      </w:r>
      <w:r>
        <w:rPr>
          <w:color w:val="000000" w:themeColor="text1"/>
          <w:sz w:val="20"/>
          <w:szCs w:val="20"/>
        </w:rPr>
        <w:t xml:space="preserve">Zapytania ofertowego </w:t>
      </w:r>
      <w:r w:rsidRPr="00032399">
        <w:rPr>
          <w:color w:val="000000" w:themeColor="text1"/>
          <w:sz w:val="20"/>
          <w:szCs w:val="20"/>
        </w:rPr>
        <w:t>przekazanymi przez Zamawiającego i uznajemy się za związanych okreś</w:t>
      </w:r>
      <w:r>
        <w:rPr>
          <w:color w:val="000000" w:themeColor="text1"/>
          <w:sz w:val="20"/>
          <w:szCs w:val="20"/>
        </w:rPr>
        <w:t>lonymi w nich postanowieniami i </w:t>
      </w:r>
      <w:r w:rsidRPr="00032399">
        <w:rPr>
          <w:color w:val="000000" w:themeColor="text1"/>
          <w:sz w:val="20"/>
          <w:szCs w:val="20"/>
        </w:rPr>
        <w:t>zasadami postępowania,</w:t>
      </w:r>
    </w:p>
    <w:p w:rsidR="00B773A7" w:rsidRPr="00032399" w:rsidRDefault="00B773A7" w:rsidP="00B773A7">
      <w:pPr>
        <w:tabs>
          <w:tab w:val="num" w:pos="360"/>
        </w:tabs>
        <w:ind w:left="509" w:hanging="283"/>
        <w:jc w:val="both"/>
        <w:rPr>
          <w:color w:val="000000" w:themeColor="text1"/>
          <w:sz w:val="10"/>
          <w:szCs w:val="10"/>
        </w:rPr>
      </w:pPr>
    </w:p>
    <w:p w:rsidR="00B773A7" w:rsidRPr="00032399" w:rsidRDefault="00B773A7" w:rsidP="000839B7">
      <w:pPr>
        <w:widowControl w:val="0"/>
        <w:numPr>
          <w:ilvl w:val="0"/>
          <w:numId w:val="8"/>
        </w:numPr>
        <w:tabs>
          <w:tab w:val="num" w:pos="-701"/>
          <w:tab w:val="num" w:pos="-256"/>
        </w:tabs>
        <w:overflowPunct w:val="0"/>
        <w:ind w:left="509"/>
        <w:jc w:val="both"/>
        <w:textAlignment w:val="baseline"/>
        <w:rPr>
          <w:color w:val="000000" w:themeColor="text1"/>
          <w:sz w:val="10"/>
          <w:szCs w:val="10"/>
        </w:rPr>
      </w:pPr>
      <w:r w:rsidRPr="00032399">
        <w:rPr>
          <w:color w:val="000000" w:themeColor="text1"/>
          <w:sz w:val="20"/>
          <w:szCs w:val="20"/>
        </w:rPr>
        <w:t xml:space="preserve">zapoznaliśmy się postanowieniami wzoru umowy, określonymi w </w:t>
      </w:r>
      <w:r>
        <w:rPr>
          <w:color w:val="000000" w:themeColor="text1"/>
          <w:sz w:val="20"/>
          <w:szCs w:val="20"/>
        </w:rPr>
        <w:t>Zapytaniu ofertowym i </w:t>
      </w:r>
      <w:r w:rsidRPr="00032399">
        <w:rPr>
          <w:color w:val="000000" w:themeColor="text1"/>
          <w:sz w:val="20"/>
          <w:szCs w:val="20"/>
        </w:rPr>
        <w:t>zobowiązujemy się, w przypadku wyboru naszej oferty, do zawa</w:t>
      </w:r>
      <w:r>
        <w:rPr>
          <w:color w:val="000000" w:themeColor="text1"/>
          <w:sz w:val="20"/>
          <w:szCs w:val="20"/>
        </w:rPr>
        <w:t>rcia umowy zgodnej z ofertą, na </w:t>
      </w:r>
      <w:r w:rsidR="000077F6">
        <w:rPr>
          <w:color w:val="000000" w:themeColor="text1"/>
          <w:sz w:val="20"/>
          <w:szCs w:val="20"/>
        </w:rPr>
        <w:t>warunkach określonych w </w:t>
      </w:r>
      <w:r>
        <w:rPr>
          <w:color w:val="000000" w:themeColor="text1"/>
          <w:sz w:val="20"/>
          <w:szCs w:val="20"/>
        </w:rPr>
        <w:t>Zapytaniu ofertowym</w:t>
      </w:r>
      <w:r w:rsidRPr="00032399">
        <w:rPr>
          <w:color w:val="000000" w:themeColor="text1"/>
          <w:sz w:val="20"/>
          <w:szCs w:val="20"/>
        </w:rPr>
        <w:t>, w miejscu i terminie wyznaczonym przez Zamawiającego,</w:t>
      </w:r>
    </w:p>
    <w:p w:rsidR="00B773A7" w:rsidRPr="00941519" w:rsidRDefault="00B773A7" w:rsidP="00B773A7">
      <w:pPr>
        <w:pStyle w:val="Akapitzlist"/>
        <w:ind w:left="509" w:hanging="283"/>
        <w:rPr>
          <w:sz w:val="10"/>
          <w:szCs w:val="10"/>
        </w:rPr>
      </w:pPr>
    </w:p>
    <w:p w:rsidR="00B773A7" w:rsidRPr="00941519" w:rsidRDefault="00B773A7" w:rsidP="000839B7">
      <w:pPr>
        <w:widowControl w:val="0"/>
        <w:numPr>
          <w:ilvl w:val="0"/>
          <w:numId w:val="8"/>
        </w:numPr>
        <w:tabs>
          <w:tab w:val="num" w:pos="-482"/>
        </w:tabs>
        <w:overflowPunct w:val="0"/>
        <w:ind w:left="509"/>
        <w:jc w:val="both"/>
        <w:textAlignment w:val="baseline"/>
        <w:rPr>
          <w:sz w:val="10"/>
          <w:szCs w:val="10"/>
        </w:rPr>
      </w:pPr>
      <w:r w:rsidRPr="00941519">
        <w:rPr>
          <w:sz w:val="20"/>
          <w:szCs w:val="20"/>
        </w:rPr>
        <w:t xml:space="preserve">dostawy objęte przedmiotem zamówienia będziemy realizować przez </w:t>
      </w:r>
      <w:r w:rsidRPr="00941519">
        <w:rPr>
          <w:b/>
          <w:sz w:val="20"/>
          <w:szCs w:val="20"/>
        </w:rPr>
        <w:t xml:space="preserve">okres od daty podpisania umowy do dnia </w:t>
      </w:r>
      <w:r>
        <w:rPr>
          <w:b/>
          <w:sz w:val="20"/>
          <w:szCs w:val="20"/>
        </w:rPr>
        <w:t>07</w:t>
      </w:r>
      <w:r w:rsidRPr="00941519">
        <w:rPr>
          <w:b/>
          <w:sz w:val="20"/>
          <w:szCs w:val="20"/>
        </w:rPr>
        <w:t>.04.2022r.,</w:t>
      </w:r>
      <w:r w:rsidRPr="00941519">
        <w:rPr>
          <w:sz w:val="20"/>
          <w:szCs w:val="20"/>
        </w:rPr>
        <w:t xml:space="preserve"> sukcesywnie w ilościach uzależnionych od aktualnych potrzeb Szpitala, </w:t>
      </w:r>
    </w:p>
    <w:p w:rsidR="00B773A7" w:rsidRPr="00941519" w:rsidRDefault="00B773A7" w:rsidP="00B773A7">
      <w:pPr>
        <w:pStyle w:val="Akapitzlist"/>
        <w:ind w:left="509" w:hanging="283"/>
        <w:rPr>
          <w:sz w:val="10"/>
          <w:szCs w:val="10"/>
        </w:rPr>
      </w:pPr>
    </w:p>
    <w:p w:rsidR="00B773A7" w:rsidRPr="00032399" w:rsidRDefault="00B773A7" w:rsidP="000839B7">
      <w:pPr>
        <w:widowControl w:val="0"/>
        <w:numPr>
          <w:ilvl w:val="0"/>
          <w:numId w:val="8"/>
        </w:numPr>
        <w:tabs>
          <w:tab w:val="clear" w:pos="-226"/>
          <w:tab w:val="num" w:pos="-505"/>
        </w:tabs>
        <w:overflowPunct w:val="0"/>
        <w:ind w:left="509"/>
        <w:jc w:val="both"/>
        <w:textAlignment w:val="baseline"/>
        <w:rPr>
          <w:color w:val="000000" w:themeColor="text1"/>
          <w:sz w:val="10"/>
          <w:szCs w:val="10"/>
        </w:rPr>
      </w:pPr>
      <w:r w:rsidRPr="00032399">
        <w:rPr>
          <w:color w:val="000000" w:themeColor="text1"/>
          <w:sz w:val="20"/>
          <w:szCs w:val="20"/>
        </w:rPr>
        <w:t xml:space="preserve">dostawy </w:t>
      </w:r>
      <w:r w:rsidRPr="008F3D37">
        <w:rPr>
          <w:color w:val="000000" w:themeColor="text1"/>
          <w:sz w:val="20"/>
          <w:szCs w:val="20"/>
        </w:rPr>
        <w:t>będziemy realizować transportem własnym i na swój koszt w terminie do 72 godzin od daty otrzymania zamówienia częściowego z wyjątkiem importu docelowego, którego czas realizacji wynosił będzie ponad 72 godziny</w:t>
      </w:r>
      <w:r w:rsidRPr="00032399">
        <w:rPr>
          <w:color w:val="000000" w:themeColor="text1"/>
          <w:sz w:val="20"/>
          <w:szCs w:val="20"/>
        </w:rPr>
        <w:t>,</w:t>
      </w:r>
    </w:p>
    <w:p w:rsidR="00B773A7" w:rsidRDefault="00B773A7" w:rsidP="00B773A7">
      <w:pPr>
        <w:ind w:left="509" w:hanging="283"/>
        <w:jc w:val="both"/>
        <w:rPr>
          <w:color w:val="000000" w:themeColor="text1"/>
          <w:sz w:val="10"/>
          <w:szCs w:val="10"/>
        </w:rPr>
      </w:pPr>
    </w:p>
    <w:p w:rsidR="000077F6" w:rsidRDefault="000077F6" w:rsidP="00B773A7">
      <w:pPr>
        <w:ind w:left="509" w:hanging="283"/>
        <w:jc w:val="both"/>
        <w:rPr>
          <w:color w:val="000000" w:themeColor="text1"/>
          <w:sz w:val="10"/>
          <w:szCs w:val="10"/>
        </w:rPr>
      </w:pPr>
    </w:p>
    <w:p w:rsidR="000077F6" w:rsidRDefault="000077F6" w:rsidP="00B773A7">
      <w:pPr>
        <w:ind w:left="509" w:hanging="283"/>
        <w:jc w:val="both"/>
        <w:rPr>
          <w:color w:val="000000" w:themeColor="text1"/>
          <w:sz w:val="10"/>
          <w:szCs w:val="10"/>
        </w:rPr>
      </w:pPr>
    </w:p>
    <w:p w:rsidR="000077F6" w:rsidRPr="00032399" w:rsidRDefault="000077F6" w:rsidP="00B773A7">
      <w:pPr>
        <w:ind w:left="509" w:hanging="283"/>
        <w:jc w:val="both"/>
        <w:rPr>
          <w:color w:val="000000" w:themeColor="text1"/>
          <w:sz w:val="10"/>
          <w:szCs w:val="10"/>
        </w:rPr>
      </w:pPr>
    </w:p>
    <w:p w:rsidR="00B773A7" w:rsidRPr="00032399" w:rsidRDefault="00B773A7" w:rsidP="000839B7">
      <w:pPr>
        <w:widowControl w:val="0"/>
        <w:numPr>
          <w:ilvl w:val="0"/>
          <w:numId w:val="8"/>
        </w:numPr>
        <w:tabs>
          <w:tab w:val="num" w:pos="-505"/>
        </w:tabs>
        <w:overflowPunct w:val="0"/>
        <w:ind w:left="509"/>
        <w:jc w:val="both"/>
        <w:textAlignment w:val="baseline"/>
        <w:rPr>
          <w:color w:val="000000" w:themeColor="text1"/>
          <w:sz w:val="10"/>
          <w:szCs w:val="10"/>
        </w:rPr>
      </w:pPr>
      <w:r w:rsidRPr="00032399">
        <w:rPr>
          <w:color w:val="000000" w:themeColor="text1"/>
          <w:sz w:val="20"/>
          <w:szCs w:val="20"/>
        </w:rPr>
        <w:lastRenderedPageBreak/>
        <w:t>termin płatności za dostarczony towar wynosił będzie 60 dni od dnia doręczenia Zamawiającemu prawidłowo i zgodnie z umową wystawionej faktury, na rachunek bankowy Wykonawcy, prowadzony przez …………… o numerze …………………………..,</w:t>
      </w:r>
    </w:p>
    <w:p w:rsidR="00B773A7" w:rsidRPr="00032399" w:rsidRDefault="00B773A7" w:rsidP="00B773A7">
      <w:pPr>
        <w:ind w:left="509" w:hanging="283"/>
        <w:jc w:val="both"/>
        <w:rPr>
          <w:color w:val="000000" w:themeColor="text1"/>
          <w:sz w:val="10"/>
          <w:szCs w:val="10"/>
        </w:rPr>
      </w:pPr>
    </w:p>
    <w:p w:rsidR="00B773A7" w:rsidRDefault="00B773A7" w:rsidP="000839B7">
      <w:pPr>
        <w:widowControl w:val="0"/>
        <w:numPr>
          <w:ilvl w:val="0"/>
          <w:numId w:val="8"/>
        </w:numPr>
        <w:tabs>
          <w:tab w:val="num" w:pos="-475"/>
        </w:tabs>
        <w:overflowPunct w:val="0"/>
        <w:ind w:left="509"/>
        <w:jc w:val="both"/>
        <w:textAlignment w:val="baseline"/>
        <w:rPr>
          <w:color w:val="000000" w:themeColor="text1"/>
          <w:sz w:val="10"/>
          <w:szCs w:val="10"/>
        </w:rPr>
      </w:pPr>
      <w:r w:rsidRPr="00032399">
        <w:rPr>
          <w:color w:val="000000" w:themeColor="text1"/>
          <w:sz w:val="20"/>
          <w:szCs w:val="20"/>
        </w:rPr>
        <w:t>wyszczególnione w złożonej ofercie ceny jednostkowe pozostaną niezmienne przez okres trwania umowy, z zastrzeżeniem przypadków wskazanych w umowie,</w:t>
      </w:r>
    </w:p>
    <w:p w:rsidR="00B773A7" w:rsidRPr="000077F6" w:rsidRDefault="00B773A7" w:rsidP="00B773A7">
      <w:pPr>
        <w:pStyle w:val="Akapitzlist"/>
        <w:rPr>
          <w:sz w:val="10"/>
          <w:szCs w:val="10"/>
        </w:rPr>
      </w:pPr>
    </w:p>
    <w:p w:rsidR="00111DD3" w:rsidRPr="00B773A7" w:rsidRDefault="00B773A7" w:rsidP="000839B7">
      <w:pPr>
        <w:widowControl w:val="0"/>
        <w:numPr>
          <w:ilvl w:val="0"/>
          <w:numId w:val="8"/>
        </w:numPr>
        <w:tabs>
          <w:tab w:val="num" w:pos="-475"/>
        </w:tabs>
        <w:overflowPunct w:val="0"/>
        <w:ind w:left="509"/>
        <w:jc w:val="both"/>
        <w:textAlignment w:val="baseline"/>
        <w:rPr>
          <w:color w:val="000000" w:themeColor="text1"/>
          <w:sz w:val="10"/>
          <w:szCs w:val="10"/>
        </w:rPr>
      </w:pPr>
      <w:r w:rsidRPr="00B773A7">
        <w:rPr>
          <w:sz w:val="20"/>
          <w:szCs w:val="20"/>
        </w:rPr>
        <w:t xml:space="preserve">uważamy się za związanych niniejszą ofertą przez okres </w:t>
      </w:r>
      <w:r w:rsidRPr="00B773A7">
        <w:rPr>
          <w:b/>
          <w:bCs/>
          <w:sz w:val="20"/>
          <w:szCs w:val="20"/>
        </w:rPr>
        <w:t>30</w:t>
      </w:r>
      <w:r w:rsidRPr="00B773A7">
        <w:rPr>
          <w:b/>
          <w:sz w:val="20"/>
          <w:szCs w:val="20"/>
        </w:rPr>
        <w:t xml:space="preserve"> dni </w:t>
      </w:r>
      <w:r w:rsidRPr="00B773A7">
        <w:rPr>
          <w:sz w:val="20"/>
          <w:szCs w:val="20"/>
        </w:rPr>
        <w:t>od terminu składania ofert,</w:t>
      </w:r>
    </w:p>
    <w:p w:rsidR="00EE6D9B" w:rsidRDefault="00EE6D9B" w:rsidP="00B773A7">
      <w:pPr>
        <w:widowControl w:val="0"/>
        <w:overflowPunct w:val="0"/>
        <w:ind w:left="509" w:hanging="283"/>
        <w:textAlignment w:val="baseline"/>
        <w:rPr>
          <w:rFonts w:cs="Calibri"/>
          <w:kern w:val="1"/>
          <w:sz w:val="10"/>
          <w:szCs w:val="10"/>
          <w:lang w:eastAsia="ar-SA"/>
        </w:rPr>
      </w:pPr>
    </w:p>
    <w:p w:rsidR="00111DD3" w:rsidRPr="00503F5A" w:rsidRDefault="00111DD3" w:rsidP="000839B7">
      <w:pPr>
        <w:widowControl w:val="0"/>
        <w:numPr>
          <w:ilvl w:val="0"/>
          <w:numId w:val="8"/>
        </w:numPr>
        <w:tabs>
          <w:tab w:val="num" w:pos="-708"/>
        </w:tabs>
        <w:overflowPunct w:val="0"/>
        <w:ind w:left="509"/>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0839B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B773A7">
      <w:pPr>
        <w:widowControl w:val="0"/>
        <w:overflowPunct w:val="0"/>
        <w:ind w:left="426"/>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B773A7">
      <w:pPr>
        <w:widowControl w:val="0"/>
        <w:overflowPunct w:val="0"/>
        <w:ind w:left="426"/>
        <w:textAlignment w:val="baseline"/>
        <w:rPr>
          <w:rFonts w:cs="Calibri"/>
          <w:kern w:val="1"/>
          <w:sz w:val="10"/>
          <w:szCs w:val="10"/>
          <w:lang w:eastAsia="ar-SA"/>
        </w:rPr>
      </w:pPr>
    </w:p>
    <w:p w:rsidR="00111DD3" w:rsidRPr="00503F5A" w:rsidRDefault="00111DD3" w:rsidP="000839B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B773A7">
      <w:pPr>
        <w:widowControl w:val="0"/>
        <w:overflowPunct w:val="0"/>
        <w:ind w:left="426"/>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B773A7">
      <w:pPr>
        <w:widowControl w:val="0"/>
        <w:overflowPunct w:val="0"/>
        <w:ind w:left="426"/>
        <w:jc w:val="both"/>
        <w:textAlignment w:val="baseline"/>
        <w:rPr>
          <w:rFonts w:cs="Calibri"/>
          <w:i/>
          <w:kern w:val="1"/>
          <w:sz w:val="20"/>
          <w:szCs w:val="20"/>
          <w:lang w:eastAsia="ar-SA"/>
        </w:rPr>
      </w:pPr>
    </w:p>
    <w:p w:rsidR="00111DD3" w:rsidRPr="00503F5A" w:rsidRDefault="00111DD3" w:rsidP="00B773A7">
      <w:pPr>
        <w:suppressAutoHyphens w:val="0"/>
        <w:ind w:left="426"/>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B7189E" w:rsidRPr="00B7189E" w:rsidRDefault="00B7189E" w:rsidP="00B7189E">
      <w:pPr>
        <w:widowControl w:val="0"/>
        <w:tabs>
          <w:tab w:val="left" w:pos="0"/>
          <w:tab w:val="left" w:pos="4500"/>
        </w:tabs>
        <w:overflowPunct w:val="0"/>
        <w:jc w:val="right"/>
        <w:textAlignment w:val="baseline"/>
        <w:rPr>
          <w:rFonts w:cs="Calibri"/>
          <w:b/>
          <w:color w:val="00000A"/>
          <w:kern w:val="1"/>
          <w:sz w:val="22"/>
          <w:szCs w:val="22"/>
          <w:lang w:eastAsia="ar-SA"/>
        </w:rPr>
      </w:pPr>
      <w:r w:rsidRPr="00B7189E">
        <w:rPr>
          <w:rFonts w:cs="Calibri"/>
          <w:b/>
          <w:color w:val="00000A"/>
          <w:kern w:val="1"/>
          <w:sz w:val="22"/>
          <w:szCs w:val="22"/>
          <w:lang w:eastAsia="ar-SA"/>
        </w:rPr>
        <w:lastRenderedPageBreak/>
        <w:t xml:space="preserve">Załącznik nr </w:t>
      </w:r>
      <w:r w:rsidR="000077F6">
        <w:rPr>
          <w:rFonts w:cs="Calibri"/>
          <w:b/>
          <w:color w:val="00000A"/>
          <w:kern w:val="1"/>
          <w:sz w:val="22"/>
          <w:szCs w:val="22"/>
          <w:lang w:eastAsia="ar-SA"/>
        </w:rPr>
        <w:t>2</w:t>
      </w:r>
      <w:r w:rsidRPr="00B7189E">
        <w:rPr>
          <w:rFonts w:cs="Calibri"/>
          <w:b/>
          <w:color w:val="00000A"/>
          <w:kern w:val="1"/>
          <w:sz w:val="22"/>
          <w:szCs w:val="22"/>
          <w:lang w:eastAsia="ar-SA"/>
        </w:rPr>
        <w:t xml:space="preserve"> do </w:t>
      </w:r>
      <w:r w:rsidR="00B773A7">
        <w:rPr>
          <w:rFonts w:cs="Calibri"/>
          <w:b/>
          <w:color w:val="00000A"/>
          <w:kern w:val="1"/>
          <w:sz w:val="22"/>
          <w:szCs w:val="22"/>
          <w:lang w:eastAsia="ar-SA"/>
        </w:rPr>
        <w:t>Zapytania ofertowego</w:t>
      </w:r>
    </w:p>
    <w:p w:rsidR="00B7189E" w:rsidRPr="00B7189E" w:rsidRDefault="00B7189E" w:rsidP="00B7189E">
      <w:pPr>
        <w:widowControl w:val="0"/>
        <w:tabs>
          <w:tab w:val="left" w:pos="0"/>
          <w:tab w:val="left" w:pos="4500"/>
        </w:tabs>
        <w:overflowPunct w:val="0"/>
        <w:jc w:val="right"/>
        <w:textAlignment w:val="baseline"/>
        <w:rPr>
          <w:rFonts w:cs="Calibri"/>
          <w:color w:val="00000A"/>
          <w:kern w:val="1"/>
          <w:sz w:val="16"/>
          <w:szCs w:val="16"/>
          <w:lang w:eastAsia="ar-SA"/>
        </w:rPr>
      </w:pPr>
    </w:p>
    <w:p w:rsidR="00B7189E" w:rsidRPr="00B7189E" w:rsidRDefault="00B7189E" w:rsidP="00B7189E">
      <w:pPr>
        <w:widowControl w:val="0"/>
        <w:tabs>
          <w:tab w:val="left" w:pos="0"/>
          <w:tab w:val="left" w:pos="4500"/>
        </w:tabs>
        <w:overflowPunct w:val="0"/>
        <w:jc w:val="right"/>
        <w:textAlignment w:val="baseline"/>
        <w:rPr>
          <w:rFonts w:cs="Calibri"/>
          <w:color w:val="00000A"/>
          <w:kern w:val="1"/>
          <w:sz w:val="16"/>
          <w:szCs w:val="16"/>
          <w:lang w:eastAsia="ar-SA"/>
        </w:rPr>
      </w:pPr>
    </w:p>
    <w:p w:rsidR="00B7189E" w:rsidRPr="00B7189E" w:rsidRDefault="00B7189E" w:rsidP="00B7189E">
      <w:pPr>
        <w:widowControl w:val="0"/>
        <w:overflowPunct w:val="0"/>
        <w:jc w:val="center"/>
        <w:textAlignment w:val="baseline"/>
        <w:rPr>
          <w:rFonts w:cs="Calibri"/>
          <w:color w:val="00000A"/>
          <w:kern w:val="1"/>
          <w:sz w:val="10"/>
          <w:szCs w:val="10"/>
          <w:lang w:eastAsia="ar-SA"/>
        </w:rPr>
      </w:pPr>
      <w:r w:rsidRPr="00B7189E">
        <w:rPr>
          <w:rFonts w:cs="Calibri"/>
          <w:b/>
          <w:color w:val="00000A"/>
          <w:kern w:val="1"/>
          <w:sz w:val="28"/>
          <w:u w:val="single"/>
          <w:lang w:eastAsia="ar-SA"/>
        </w:rPr>
        <w:t>W Z Ó R   U M O W Y</w:t>
      </w:r>
      <w:r w:rsidRPr="00B7189E">
        <w:rPr>
          <w:rFonts w:cs="Calibri"/>
          <w:b/>
          <w:color w:val="00000A"/>
          <w:kern w:val="1"/>
          <w:sz w:val="28"/>
          <w:lang w:eastAsia="ar-SA"/>
        </w:rPr>
        <w:t xml:space="preserve"> </w:t>
      </w:r>
    </w:p>
    <w:p w:rsidR="00B7189E" w:rsidRPr="00B7189E" w:rsidRDefault="00B7189E" w:rsidP="00B7189E">
      <w:pPr>
        <w:widowControl w:val="0"/>
        <w:overflowPunct w:val="0"/>
        <w:jc w:val="both"/>
        <w:textAlignment w:val="baseline"/>
        <w:rPr>
          <w:rFonts w:cs="Calibri"/>
          <w:color w:val="00000A"/>
          <w:kern w:val="1"/>
          <w:sz w:val="20"/>
          <w:szCs w:val="20"/>
          <w:lang w:eastAsia="ar-SA"/>
        </w:rPr>
      </w:pPr>
    </w:p>
    <w:p w:rsidR="00B7189E" w:rsidRPr="00B7189E" w:rsidRDefault="00B7189E" w:rsidP="00B7189E">
      <w:pPr>
        <w:widowControl w:val="0"/>
        <w:overflowPunct w:val="0"/>
        <w:jc w:val="both"/>
        <w:textAlignment w:val="baseline"/>
        <w:rPr>
          <w:rFonts w:cs="Calibri"/>
          <w:color w:val="00000A"/>
          <w:kern w:val="1"/>
          <w:sz w:val="20"/>
          <w:szCs w:val="20"/>
          <w:lang w:eastAsia="ar-SA"/>
        </w:rPr>
      </w:pPr>
    </w:p>
    <w:p w:rsidR="00B7189E" w:rsidRPr="00B7189E" w:rsidRDefault="00B7189E" w:rsidP="00B773A7">
      <w:pPr>
        <w:widowControl w:val="0"/>
        <w:overflowPunct w:val="0"/>
        <w:ind w:firstLine="708"/>
        <w:jc w:val="both"/>
        <w:textAlignment w:val="baseline"/>
        <w:rPr>
          <w:color w:val="00000A"/>
          <w:kern w:val="1"/>
          <w:sz w:val="20"/>
          <w:szCs w:val="20"/>
          <w:lang w:eastAsia="ar-SA"/>
        </w:rPr>
      </w:pPr>
      <w:r w:rsidRPr="00B7189E">
        <w:rPr>
          <w:rFonts w:cs="Calibri"/>
          <w:color w:val="00000A"/>
          <w:kern w:val="1"/>
          <w:sz w:val="20"/>
          <w:szCs w:val="20"/>
          <w:lang w:eastAsia="ar-SA"/>
        </w:rPr>
        <w:t xml:space="preserve">W dniu ........................ pomiędzy </w:t>
      </w:r>
      <w:r w:rsidRPr="00B7189E">
        <w:rPr>
          <w:rFonts w:cs="Calibri"/>
          <w:b/>
          <w:color w:val="00000A"/>
          <w:kern w:val="1"/>
          <w:sz w:val="20"/>
          <w:szCs w:val="20"/>
          <w:lang w:eastAsia="ar-SA"/>
        </w:rPr>
        <w:t>Szpitalem Specjalistycznym im. Edmunda Biernackiego w Mielcu, ul. Żeromskiego 22, 39-300 Mielec</w:t>
      </w:r>
      <w:r w:rsidRPr="00B7189E">
        <w:rPr>
          <w:rFonts w:cs="Calibri"/>
          <w:color w:val="00000A"/>
          <w:kern w:val="1"/>
          <w:sz w:val="20"/>
          <w:szCs w:val="20"/>
          <w:lang w:eastAsia="ar-SA"/>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B7189E">
        <w:rPr>
          <w:rFonts w:cs="Calibri"/>
          <w:b/>
          <w:color w:val="00000A"/>
          <w:kern w:val="1"/>
          <w:sz w:val="20"/>
          <w:szCs w:val="20"/>
          <w:lang w:eastAsia="ar-SA"/>
        </w:rPr>
        <w:t>Zamawiającym</w:t>
      </w:r>
      <w:r w:rsidRPr="00B7189E">
        <w:rPr>
          <w:rFonts w:cs="Calibri"/>
          <w:color w:val="00000A"/>
          <w:kern w:val="1"/>
          <w:sz w:val="20"/>
          <w:szCs w:val="20"/>
          <w:lang w:eastAsia="ar-SA"/>
        </w:rPr>
        <w:t>” reprezentowanym przez</w:t>
      </w:r>
      <w:r w:rsidRPr="00B7189E">
        <w:rPr>
          <w:rFonts w:cs="Calibri"/>
          <w:color w:val="00000A"/>
          <w:kern w:val="1"/>
          <w:lang w:eastAsia="ar-SA"/>
        </w:rPr>
        <w:t>:</w:t>
      </w:r>
    </w:p>
    <w:p w:rsidR="00B7189E" w:rsidRPr="00B7189E" w:rsidRDefault="00B7189E" w:rsidP="00B7189E">
      <w:pPr>
        <w:widowControl w:val="0"/>
        <w:overflowPunct w:val="0"/>
        <w:ind w:left="708"/>
        <w:jc w:val="both"/>
        <w:textAlignment w:val="baseline"/>
        <w:rPr>
          <w:rFonts w:cs="Calibri"/>
          <w:color w:val="00000A"/>
          <w:kern w:val="1"/>
          <w:sz w:val="10"/>
          <w:lang w:eastAsia="ar-SA"/>
        </w:rPr>
      </w:pPr>
      <w:r w:rsidRPr="00B7189E">
        <w:rPr>
          <w:color w:val="00000A"/>
          <w:kern w:val="1"/>
          <w:sz w:val="20"/>
          <w:szCs w:val="20"/>
          <w:lang w:eastAsia="ar-SA"/>
        </w:rPr>
        <w:t>…………………………………</w:t>
      </w:r>
    </w:p>
    <w:p w:rsidR="00B7189E" w:rsidRPr="00B7189E" w:rsidRDefault="00B7189E" w:rsidP="00B7189E">
      <w:pPr>
        <w:widowControl w:val="0"/>
        <w:overflowPunct w:val="0"/>
        <w:jc w:val="both"/>
        <w:textAlignment w:val="baseline"/>
        <w:rPr>
          <w:rFonts w:cs="Calibri"/>
          <w:color w:val="00000A"/>
          <w:kern w:val="1"/>
          <w:sz w:val="10"/>
          <w:lang w:eastAsia="ar-SA"/>
        </w:rPr>
      </w:pPr>
    </w:p>
    <w:p w:rsidR="00B7189E" w:rsidRPr="00B7189E" w:rsidRDefault="00B7189E" w:rsidP="00B7189E">
      <w:pPr>
        <w:widowControl w:val="0"/>
        <w:overflowPunct w:val="0"/>
        <w:jc w:val="both"/>
        <w:textAlignment w:val="baseline"/>
        <w:rPr>
          <w:color w:val="00000A"/>
          <w:kern w:val="1"/>
          <w:sz w:val="20"/>
          <w:szCs w:val="20"/>
          <w:lang w:eastAsia="ar-SA"/>
        </w:rPr>
      </w:pPr>
      <w:r w:rsidRPr="00B7189E">
        <w:rPr>
          <w:rFonts w:cs="Calibri"/>
          <w:color w:val="00000A"/>
          <w:kern w:val="1"/>
          <w:sz w:val="20"/>
          <w:szCs w:val="20"/>
          <w:lang w:eastAsia="ar-SA"/>
        </w:rPr>
        <w:t xml:space="preserve">a ............................................................................. KRS ……………………NIP ................. REGON ................ </w:t>
      </w:r>
      <w:r w:rsidRPr="00B7189E">
        <w:rPr>
          <w:rFonts w:cs="Calibri"/>
          <w:b/>
          <w:color w:val="00000A"/>
          <w:kern w:val="1"/>
          <w:sz w:val="20"/>
          <w:szCs w:val="20"/>
          <w:lang w:eastAsia="ar-SA"/>
        </w:rPr>
        <w:t xml:space="preserve"> </w:t>
      </w:r>
      <w:r w:rsidRPr="00B7189E">
        <w:rPr>
          <w:rFonts w:cs="Calibri"/>
          <w:color w:val="00000A"/>
          <w:kern w:val="1"/>
          <w:sz w:val="20"/>
          <w:szCs w:val="20"/>
          <w:lang w:eastAsia="ar-SA"/>
        </w:rPr>
        <w:t xml:space="preserve"> zwanym w dalszej części Umowy </w:t>
      </w:r>
      <w:r w:rsidRPr="00B7189E">
        <w:rPr>
          <w:rFonts w:cs="Calibri"/>
          <w:b/>
          <w:color w:val="00000A"/>
          <w:kern w:val="1"/>
          <w:sz w:val="20"/>
          <w:szCs w:val="20"/>
          <w:lang w:eastAsia="ar-SA"/>
        </w:rPr>
        <w:t>„Wykonawcą”</w:t>
      </w:r>
      <w:r w:rsidRPr="00B7189E">
        <w:rPr>
          <w:rFonts w:cs="Calibri"/>
          <w:color w:val="00000A"/>
          <w:kern w:val="1"/>
          <w:sz w:val="20"/>
          <w:szCs w:val="20"/>
          <w:lang w:eastAsia="ar-SA"/>
        </w:rPr>
        <w:t xml:space="preserve"> reprezentowanym przez:</w:t>
      </w:r>
    </w:p>
    <w:p w:rsidR="00B7189E" w:rsidRPr="00B7189E" w:rsidRDefault="00B7189E" w:rsidP="00B7189E">
      <w:pPr>
        <w:widowControl w:val="0"/>
        <w:overflowPunct w:val="0"/>
        <w:ind w:left="708"/>
        <w:jc w:val="both"/>
        <w:textAlignment w:val="baseline"/>
        <w:rPr>
          <w:color w:val="00000A"/>
          <w:kern w:val="1"/>
          <w:sz w:val="20"/>
          <w:szCs w:val="20"/>
          <w:lang w:eastAsia="ar-SA"/>
        </w:rPr>
      </w:pPr>
      <w:r w:rsidRPr="00B7189E">
        <w:rPr>
          <w:color w:val="00000A"/>
          <w:kern w:val="1"/>
          <w:sz w:val="20"/>
          <w:szCs w:val="20"/>
          <w:lang w:eastAsia="ar-SA"/>
        </w:rPr>
        <w:t>…………………………………</w:t>
      </w:r>
    </w:p>
    <w:p w:rsidR="00B7189E" w:rsidRPr="00B7189E" w:rsidRDefault="00B7189E" w:rsidP="00B7189E">
      <w:pPr>
        <w:widowControl w:val="0"/>
        <w:overflowPunct w:val="0"/>
        <w:ind w:left="708"/>
        <w:jc w:val="both"/>
        <w:textAlignment w:val="baseline"/>
        <w:rPr>
          <w:rFonts w:cs="Calibri"/>
          <w:color w:val="00000A"/>
          <w:kern w:val="1"/>
          <w:sz w:val="10"/>
          <w:szCs w:val="10"/>
          <w:lang w:eastAsia="ar-SA"/>
        </w:rPr>
      </w:pPr>
      <w:r w:rsidRPr="00B7189E">
        <w:rPr>
          <w:color w:val="00000A"/>
          <w:kern w:val="1"/>
          <w:sz w:val="20"/>
          <w:szCs w:val="20"/>
          <w:lang w:eastAsia="ar-SA"/>
        </w:rPr>
        <w:t>…………………………………</w:t>
      </w:r>
    </w:p>
    <w:p w:rsidR="00B7189E" w:rsidRPr="00B7189E" w:rsidRDefault="00B7189E" w:rsidP="00B7189E">
      <w:pPr>
        <w:widowControl w:val="0"/>
        <w:overflowPunct w:val="0"/>
        <w:jc w:val="both"/>
        <w:textAlignment w:val="baseline"/>
        <w:rPr>
          <w:rFonts w:cs="Calibri"/>
          <w:color w:val="00000A"/>
          <w:kern w:val="1"/>
          <w:sz w:val="10"/>
          <w:szCs w:val="10"/>
          <w:lang w:eastAsia="ar-SA"/>
        </w:rPr>
      </w:pPr>
    </w:p>
    <w:p w:rsidR="00711173" w:rsidRPr="00711173" w:rsidRDefault="00711173" w:rsidP="00711173">
      <w:pPr>
        <w:jc w:val="both"/>
        <w:rPr>
          <w:sz w:val="20"/>
          <w:szCs w:val="20"/>
        </w:rPr>
      </w:pPr>
      <w:r w:rsidRPr="00711173">
        <w:rPr>
          <w:sz w:val="20"/>
          <w:szCs w:val="20"/>
        </w:rPr>
        <w:t xml:space="preserve">stosownie do dokonanego przez Zamawiającego wyboru oferty Wykonawcy przeprowadzonego na podstawie </w:t>
      </w:r>
      <w:r w:rsidRPr="00711173">
        <w:rPr>
          <w:i/>
          <w:sz w:val="20"/>
          <w:szCs w:val="20"/>
        </w:rPr>
        <w:t xml:space="preserve">Zarządzenie nr 81/2021 Dyrektora Szpitala Specjalistycznego im. E. Biernackiego w Mielcu z dnia 28.06.2021 r. w sprawie przyjęcia regulaminu udzielania zamówień publicznych o wartości poniżej kwoty 130.000,00 zł </w:t>
      </w:r>
      <w:r w:rsidRPr="00711173">
        <w:rPr>
          <w:sz w:val="20"/>
          <w:szCs w:val="20"/>
        </w:rPr>
        <w:t>udzielonego w trybie zapytania ofertowego dotyczące zamówienia publicznego o wartości poniżej 130.000,00 zł zostaje zawarta umowa następującej treści:</w:t>
      </w:r>
    </w:p>
    <w:p w:rsidR="00B7189E" w:rsidRDefault="00B7189E" w:rsidP="00B7189E">
      <w:pPr>
        <w:widowControl w:val="0"/>
        <w:overflowPunct w:val="0"/>
        <w:jc w:val="both"/>
        <w:textAlignment w:val="baseline"/>
        <w:rPr>
          <w:color w:val="00000A"/>
          <w:kern w:val="1"/>
          <w:sz w:val="20"/>
          <w:szCs w:val="20"/>
          <w:lang w:eastAsia="ar-SA"/>
        </w:rPr>
      </w:pPr>
    </w:p>
    <w:p w:rsidR="000077F6" w:rsidRPr="00B7189E" w:rsidRDefault="000077F6"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b/>
          <w:color w:val="00000A"/>
          <w:kern w:val="1"/>
          <w:sz w:val="20"/>
          <w:szCs w:val="20"/>
          <w:lang w:eastAsia="ar-SA"/>
        </w:rPr>
        <w:t>§   1</w:t>
      </w:r>
    </w:p>
    <w:p w:rsidR="00B7189E" w:rsidRPr="00B7189E" w:rsidRDefault="00B7189E" w:rsidP="000077F6">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 xml:space="preserve">Przedmiotem niniejszej umowy jest sukcesywna sprzedaż i dostawa </w:t>
      </w:r>
      <w:r w:rsidR="000077F6" w:rsidRPr="000077F6">
        <w:rPr>
          <w:color w:val="00000A"/>
          <w:kern w:val="1"/>
          <w:sz w:val="20"/>
          <w:szCs w:val="20"/>
          <w:lang w:eastAsia="ar-SA"/>
        </w:rPr>
        <w:t xml:space="preserve">produktu leczniczego </w:t>
      </w:r>
      <w:proofErr w:type="spellStart"/>
      <w:r w:rsidR="000077F6" w:rsidRPr="000077F6">
        <w:rPr>
          <w:color w:val="00000A"/>
          <w:kern w:val="1"/>
          <w:sz w:val="20"/>
          <w:szCs w:val="20"/>
          <w:lang w:eastAsia="ar-SA"/>
        </w:rPr>
        <w:t>ustekinumabum</w:t>
      </w:r>
      <w:proofErr w:type="spellEnd"/>
      <w:r w:rsidR="000077F6" w:rsidRPr="000077F6">
        <w:rPr>
          <w:color w:val="00000A"/>
          <w:kern w:val="1"/>
          <w:sz w:val="20"/>
          <w:szCs w:val="20"/>
          <w:lang w:eastAsia="ar-SA"/>
        </w:rPr>
        <w:t xml:space="preserve"> roztwór do </w:t>
      </w:r>
      <w:proofErr w:type="spellStart"/>
      <w:r w:rsidR="000077F6" w:rsidRPr="000077F6">
        <w:rPr>
          <w:color w:val="00000A"/>
          <w:kern w:val="1"/>
          <w:sz w:val="20"/>
          <w:szCs w:val="20"/>
          <w:lang w:eastAsia="ar-SA"/>
        </w:rPr>
        <w:t>wstrzykiwań</w:t>
      </w:r>
      <w:proofErr w:type="spellEnd"/>
      <w:r w:rsidR="000077F6" w:rsidRPr="000077F6">
        <w:rPr>
          <w:color w:val="00000A"/>
          <w:kern w:val="1"/>
          <w:sz w:val="20"/>
          <w:szCs w:val="20"/>
          <w:lang w:eastAsia="ar-SA"/>
        </w:rPr>
        <w:t xml:space="preserve"> do Programu Lekowego: Leczenie biologiczne dla potrzeb Szpitala Specjalistycznego im. Edmunda Biernackiego w Mielcu</w:t>
      </w:r>
      <w:r w:rsidRPr="00B7189E">
        <w:rPr>
          <w:color w:val="00000A"/>
          <w:kern w:val="1"/>
          <w:sz w:val="20"/>
          <w:szCs w:val="20"/>
          <w:lang w:eastAsia="ar-SA"/>
        </w:rPr>
        <w:t xml:space="preserve"> - wykaz w załączeniu sporządzony na podstawie oferty Wykonawcy stanowiący integralną część umowy, w ilościach wynikających z bieżących potrzeb Zamawiającego, realizowana przez Wykonawcę na jego koszt na zasadach wskazanych w niniejszej umowie, </w:t>
      </w:r>
      <w:r w:rsidR="006C5CA8">
        <w:rPr>
          <w:color w:val="00000A"/>
          <w:kern w:val="1"/>
          <w:sz w:val="20"/>
          <w:szCs w:val="20"/>
          <w:lang w:eastAsia="ar-SA"/>
        </w:rPr>
        <w:t>Zapytaniu ofertowym</w:t>
      </w:r>
      <w:r w:rsidRPr="00B7189E">
        <w:rPr>
          <w:color w:val="00000A"/>
          <w:kern w:val="1"/>
          <w:sz w:val="20"/>
          <w:szCs w:val="20"/>
          <w:lang w:eastAsia="ar-SA"/>
        </w:rPr>
        <w:t xml:space="preserve"> (dalej </w:t>
      </w:r>
      <w:r w:rsidR="006C5CA8">
        <w:rPr>
          <w:color w:val="00000A"/>
          <w:kern w:val="1"/>
          <w:sz w:val="20"/>
          <w:szCs w:val="20"/>
          <w:lang w:eastAsia="ar-SA"/>
        </w:rPr>
        <w:t>Zapytanie)</w:t>
      </w:r>
      <w:r w:rsidRPr="00B7189E">
        <w:rPr>
          <w:color w:val="00000A"/>
          <w:kern w:val="1"/>
          <w:sz w:val="20"/>
          <w:szCs w:val="20"/>
          <w:lang w:eastAsia="ar-SA"/>
        </w:rPr>
        <w:t xml:space="preserve"> znak SzP.ZP.271</w:t>
      </w:r>
      <w:r w:rsidR="00F904B6">
        <w:rPr>
          <w:color w:val="00000A"/>
          <w:kern w:val="1"/>
          <w:sz w:val="20"/>
          <w:szCs w:val="20"/>
          <w:lang w:eastAsia="ar-SA"/>
        </w:rPr>
        <w:t>.</w:t>
      </w:r>
      <w:r w:rsidR="000077F6">
        <w:rPr>
          <w:color w:val="00000A"/>
          <w:kern w:val="1"/>
          <w:sz w:val="20"/>
          <w:szCs w:val="20"/>
          <w:lang w:eastAsia="ar-SA"/>
        </w:rPr>
        <w:t>86</w:t>
      </w:r>
      <w:r w:rsidR="00F904B6">
        <w:rPr>
          <w:color w:val="00000A"/>
          <w:kern w:val="1"/>
          <w:sz w:val="20"/>
          <w:szCs w:val="20"/>
          <w:lang w:eastAsia="ar-SA"/>
        </w:rPr>
        <w:t>.21</w:t>
      </w:r>
      <w:r w:rsidRPr="00B7189E">
        <w:rPr>
          <w:color w:val="00000A"/>
          <w:kern w:val="1"/>
          <w:sz w:val="20"/>
          <w:szCs w:val="20"/>
          <w:lang w:eastAsia="ar-SA"/>
        </w:rPr>
        <w:t>, zgodnie z ofertą Wykonawcy z dnia …… .</w:t>
      </w:r>
    </w:p>
    <w:p w:rsidR="00B7189E" w:rsidRPr="00B7189E" w:rsidRDefault="006C5CA8" w:rsidP="000839B7">
      <w:pPr>
        <w:widowControl w:val="0"/>
        <w:numPr>
          <w:ilvl w:val="0"/>
          <w:numId w:val="27"/>
        </w:numPr>
        <w:overflowPunct w:val="0"/>
        <w:jc w:val="both"/>
        <w:textAlignment w:val="baseline"/>
        <w:rPr>
          <w:color w:val="00000A"/>
          <w:kern w:val="1"/>
          <w:sz w:val="20"/>
          <w:szCs w:val="20"/>
          <w:lang w:eastAsia="ar-SA"/>
        </w:rPr>
      </w:pPr>
      <w:r>
        <w:rPr>
          <w:color w:val="00000A"/>
          <w:kern w:val="1"/>
          <w:sz w:val="20"/>
          <w:szCs w:val="20"/>
          <w:lang w:eastAsia="ar-SA"/>
        </w:rPr>
        <w:t>Zapytanie</w:t>
      </w:r>
      <w:r w:rsidR="00B7189E" w:rsidRPr="00B7189E">
        <w:rPr>
          <w:color w:val="00000A"/>
          <w:kern w:val="1"/>
          <w:sz w:val="20"/>
          <w:szCs w:val="20"/>
          <w:lang w:eastAsia="ar-SA"/>
        </w:rPr>
        <w:t xml:space="preserve"> i oferta złożona przez Wykonawcę stanowią integralną część umowy.</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Zamówienia częściowe będą realizowane maksymalnie do 72 godzin z wyjątkiem importu docelowego, którego czas realizacji wynosić może ponad 72 godziny.</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W sytuacjach wyjątkowych Wykonawca zobowiązuje się dostarczyć lek ratujący życie chorego maksymalnie do 24 godzin od otrzymania zamówienia w miejsce uzgodnione z</w:t>
      </w:r>
      <w:r w:rsidR="000077F6">
        <w:rPr>
          <w:color w:val="00000A"/>
          <w:kern w:val="1"/>
          <w:sz w:val="20"/>
          <w:szCs w:val="20"/>
          <w:lang w:eastAsia="ar-SA"/>
        </w:rPr>
        <w:t xml:space="preserve"> Kierownikiem Apteki. O tym, iż </w:t>
      </w:r>
      <w:r w:rsidRPr="00B7189E">
        <w:rPr>
          <w:color w:val="00000A"/>
          <w:kern w:val="1"/>
          <w:sz w:val="20"/>
          <w:szCs w:val="20"/>
          <w:lang w:eastAsia="ar-SA"/>
        </w:rPr>
        <w:t>w przypadku danego zamówienia występuję sytuacja wyjątkowa, Wykonawca zostanie powiadomiony przez Zamawiającego w chwili składania zamówienia. Informacja ta jest dla Wykonawcy wiążąca.</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Niemożność realizacji dostaw produktów objętych</w:t>
      </w:r>
      <w:r w:rsidR="007D7434">
        <w:rPr>
          <w:color w:val="00000A"/>
          <w:kern w:val="1"/>
          <w:sz w:val="20"/>
          <w:szCs w:val="20"/>
          <w:lang w:eastAsia="ar-SA"/>
        </w:rPr>
        <w:t xml:space="preserve"> postępowaniem</w:t>
      </w:r>
      <w:r w:rsidRPr="00B7189E">
        <w:rPr>
          <w:color w:val="00000A"/>
          <w:kern w:val="1"/>
          <w:sz w:val="20"/>
          <w:szCs w:val="20"/>
          <w:lang w:eastAsia="ar-SA"/>
        </w:rPr>
        <w:t xml:space="preserve"> spowodowana okresowym brakiem produkcji będzie obowiązkowo zgłaszana przez Wykonawcę faxem (17 780-01-27) i pisemnie Kierownikowi Apteki Szpitalnej.</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B7189E" w:rsidRPr="00B7189E" w:rsidRDefault="00B7189E" w:rsidP="000839B7">
      <w:pPr>
        <w:widowControl w:val="0"/>
        <w:numPr>
          <w:ilvl w:val="0"/>
          <w:numId w:val="28"/>
        </w:numPr>
        <w:overflowPunct w:val="0"/>
        <w:jc w:val="both"/>
        <w:textAlignment w:val="baseline"/>
        <w:rPr>
          <w:color w:val="00000A"/>
          <w:kern w:val="1"/>
          <w:sz w:val="20"/>
          <w:szCs w:val="20"/>
          <w:lang w:eastAsia="ar-SA"/>
        </w:rPr>
      </w:pPr>
      <w:r w:rsidRPr="00B7189E">
        <w:rPr>
          <w:color w:val="00000A"/>
          <w:kern w:val="1"/>
          <w:sz w:val="20"/>
          <w:szCs w:val="20"/>
          <w:lang w:eastAsia="ar-SA"/>
        </w:rPr>
        <w:t>ceny jednostkowej wg zawartej Umowy lub niższej (dla identycznej wielkości opakowania)</w:t>
      </w:r>
    </w:p>
    <w:p w:rsidR="00B7189E" w:rsidRPr="00B7189E" w:rsidRDefault="00B7189E" w:rsidP="000839B7">
      <w:pPr>
        <w:widowControl w:val="0"/>
        <w:numPr>
          <w:ilvl w:val="0"/>
          <w:numId w:val="28"/>
        </w:numPr>
        <w:overflowPunct w:val="0"/>
        <w:jc w:val="both"/>
        <w:textAlignment w:val="baseline"/>
        <w:rPr>
          <w:color w:val="00000A"/>
          <w:kern w:val="1"/>
          <w:sz w:val="20"/>
          <w:szCs w:val="20"/>
          <w:lang w:eastAsia="ar-SA"/>
        </w:rPr>
      </w:pPr>
      <w:r w:rsidRPr="00B7189E">
        <w:rPr>
          <w:color w:val="00000A"/>
          <w:kern w:val="1"/>
          <w:sz w:val="20"/>
          <w:szCs w:val="20"/>
          <w:lang w:eastAsia="ar-SA"/>
        </w:rPr>
        <w:t>zasady proporcjonalności w stosunku do ceny jednostkowej wg zawartej Umowy (dla opakowań większych lub mniejszych).</w:t>
      </w:r>
    </w:p>
    <w:p w:rsidR="00B7189E" w:rsidRPr="00B7189E" w:rsidRDefault="00B7189E" w:rsidP="000839B7">
      <w:pPr>
        <w:widowControl w:val="0"/>
        <w:numPr>
          <w:ilvl w:val="0"/>
          <w:numId w:val="27"/>
        </w:numPr>
        <w:overflowPunct w:val="0"/>
        <w:jc w:val="both"/>
        <w:textAlignment w:val="baseline"/>
        <w:rPr>
          <w:color w:val="00000A"/>
          <w:kern w:val="1"/>
          <w:sz w:val="20"/>
          <w:szCs w:val="20"/>
          <w:lang w:eastAsia="ar-SA"/>
        </w:rPr>
      </w:pPr>
      <w:r w:rsidRPr="00B7189E">
        <w:rPr>
          <w:color w:val="00000A"/>
          <w:kern w:val="1"/>
          <w:sz w:val="20"/>
          <w:szCs w:val="20"/>
          <w:lang w:eastAsia="ar-SA"/>
        </w:rPr>
        <w:t>Dostawca zobowiązuje się do zapewnienia ciągłości dostaw w okresie trwania umowy.</w:t>
      </w:r>
    </w:p>
    <w:p w:rsidR="00B7189E" w:rsidRDefault="00B7189E" w:rsidP="00B7189E">
      <w:pPr>
        <w:widowControl w:val="0"/>
        <w:overflowPunct w:val="0"/>
        <w:jc w:val="both"/>
        <w:textAlignment w:val="baseline"/>
        <w:rPr>
          <w:color w:val="00000A"/>
          <w:kern w:val="1"/>
          <w:sz w:val="20"/>
          <w:szCs w:val="20"/>
          <w:lang w:eastAsia="ar-SA"/>
        </w:rPr>
      </w:pPr>
    </w:p>
    <w:p w:rsidR="000077F6" w:rsidRDefault="000077F6" w:rsidP="00B7189E">
      <w:pPr>
        <w:widowControl w:val="0"/>
        <w:overflowPunct w:val="0"/>
        <w:jc w:val="both"/>
        <w:textAlignment w:val="baseline"/>
        <w:rPr>
          <w:color w:val="00000A"/>
          <w:kern w:val="1"/>
          <w:sz w:val="20"/>
          <w:szCs w:val="20"/>
          <w:lang w:eastAsia="ar-SA"/>
        </w:rPr>
      </w:pPr>
    </w:p>
    <w:p w:rsidR="000077F6" w:rsidRDefault="000077F6"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b/>
          <w:color w:val="00000A"/>
          <w:kern w:val="1"/>
          <w:sz w:val="20"/>
          <w:szCs w:val="20"/>
          <w:lang w:eastAsia="ar-SA"/>
        </w:rPr>
        <w:lastRenderedPageBreak/>
        <w:t>§   2</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 datę dostawy uznaje się datę wydania za stosownym pokwitowaniem przedmiotu umowy osobie upoważnionej przez Zamawiającego.</w:t>
      </w:r>
    </w:p>
    <w:p w:rsidR="00B7189E" w:rsidRPr="00B7189E" w:rsidRDefault="00B7189E" w:rsidP="000839B7">
      <w:pPr>
        <w:widowControl w:val="0"/>
        <w:numPr>
          <w:ilvl w:val="0"/>
          <w:numId w:val="22"/>
        </w:numPr>
        <w:tabs>
          <w:tab w:val="left" w:pos="57"/>
        </w:tabs>
        <w:suppressAutoHyphens w:val="0"/>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Do obowiązków Wykonawcy należy również wniesienie towaru do Apteki Szpitalnej Zamawiającego i jego rozładunek w miejscu wskazanym przez pracownika Apteki.</w:t>
      </w:r>
    </w:p>
    <w:p w:rsidR="00B7189E" w:rsidRPr="00B7189E" w:rsidRDefault="00B7189E" w:rsidP="000839B7">
      <w:pPr>
        <w:widowControl w:val="0"/>
        <w:numPr>
          <w:ilvl w:val="0"/>
          <w:numId w:val="22"/>
        </w:numPr>
        <w:tabs>
          <w:tab w:val="left" w:pos="-1985"/>
          <w:tab w:val="left" w:pos="540"/>
          <w:tab w:val="left" w:pos="900"/>
        </w:tabs>
        <w:overflowPunct w:val="0"/>
        <w:jc w:val="both"/>
        <w:textAlignment w:val="baseline"/>
        <w:rPr>
          <w:color w:val="00000A"/>
          <w:kern w:val="1"/>
          <w:sz w:val="20"/>
          <w:szCs w:val="20"/>
          <w:lang w:eastAsia="ar-SA"/>
        </w:rPr>
      </w:pPr>
      <w:r w:rsidRPr="00B7189E">
        <w:rPr>
          <w:color w:val="00000A"/>
          <w:kern w:val="1"/>
          <w:sz w:val="20"/>
          <w:szCs w:val="20"/>
          <w:lang w:eastAsia="ar-SA"/>
        </w:rPr>
        <w:t xml:space="preserve">Środki transportu muszą gwarantować zachowanie odpowiednich temperatur w czasie transportu produktów leczniczych (warunki przechowywania zgodne z zaleceniami producenta). Leki </w:t>
      </w:r>
      <w:proofErr w:type="spellStart"/>
      <w:r w:rsidRPr="00B7189E">
        <w:rPr>
          <w:color w:val="00000A"/>
          <w:kern w:val="1"/>
          <w:sz w:val="20"/>
          <w:szCs w:val="20"/>
          <w:lang w:eastAsia="ar-SA"/>
        </w:rPr>
        <w:t>termolabilne</w:t>
      </w:r>
      <w:proofErr w:type="spellEnd"/>
      <w:r w:rsidRPr="00B7189E">
        <w:rPr>
          <w:color w:val="00000A"/>
          <w:kern w:val="1"/>
          <w:sz w:val="20"/>
          <w:szCs w:val="20"/>
          <w:lang w:eastAsia="ar-SA"/>
        </w:rPr>
        <w:t xml:space="preserve"> muszą być transportowane z monitorowaniem temperatury.</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B7189E" w:rsidRPr="00B7189E" w:rsidRDefault="00B7189E" w:rsidP="000839B7">
      <w:pPr>
        <w:widowControl w:val="0"/>
        <w:numPr>
          <w:ilvl w:val="0"/>
          <w:numId w:val="22"/>
        </w:numPr>
        <w:tabs>
          <w:tab w:val="left" w:pos="57"/>
        </w:tabs>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Odpowiedzialność za przedmiot umowy i ich ewentualne uszkodzenie podczas dostarczania do siedziby Zamawiającego ponosi do momentu ich dostawy Wykonawca.</w:t>
      </w:r>
    </w:p>
    <w:p w:rsidR="00B7189E" w:rsidRPr="00B7189E" w:rsidRDefault="00B7189E" w:rsidP="000839B7">
      <w:pPr>
        <w:widowControl w:val="0"/>
        <w:numPr>
          <w:ilvl w:val="0"/>
          <w:numId w:val="22"/>
        </w:numPr>
        <w:tabs>
          <w:tab w:val="left" w:pos="57"/>
        </w:tabs>
        <w:overflowPunct w:val="0"/>
        <w:jc w:val="both"/>
        <w:textAlignment w:val="baseline"/>
        <w:rPr>
          <w:color w:val="00000A"/>
          <w:kern w:val="1"/>
          <w:sz w:val="20"/>
          <w:szCs w:val="20"/>
          <w:lang w:eastAsia="ar-SA"/>
        </w:rPr>
      </w:pPr>
      <w:r w:rsidRPr="00B7189E">
        <w:rPr>
          <w:rFonts w:cs="Calibri"/>
          <w:color w:val="00000A"/>
          <w:kern w:val="1"/>
          <w:sz w:val="20"/>
          <w:szCs w:val="20"/>
          <w:lang w:eastAsia="ar-SA"/>
        </w:rPr>
        <w:t>Dostarczane do Zamawiającego artykuły winny być zapakowane w oryginalne (fabrycznie zapakowane przez producenta) i nieuszkodzone opakowania, które odpowiadają wymaganiom Polskich Norm oraz innych przepisów prawa, przewidzianych dla tego typu wyrobu.</w:t>
      </w:r>
    </w:p>
    <w:p w:rsidR="00B7189E" w:rsidRPr="00B7189E" w:rsidRDefault="00B7189E"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color w:val="00000A"/>
          <w:kern w:val="1"/>
          <w:sz w:val="20"/>
          <w:szCs w:val="20"/>
          <w:lang w:eastAsia="ar-SA"/>
        </w:rPr>
      </w:pPr>
      <w:r w:rsidRPr="00B7189E">
        <w:rPr>
          <w:b/>
          <w:color w:val="00000A"/>
          <w:kern w:val="1"/>
          <w:sz w:val="20"/>
          <w:szCs w:val="20"/>
          <w:lang w:eastAsia="ar-SA"/>
        </w:rPr>
        <w:t>§   3</w:t>
      </w:r>
    </w:p>
    <w:p w:rsidR="00B7189E" w:rsidRPr="00B7189E" w:rsidRDefault="00B7189E" w:rsidP="000839B7">
      <w:pPr>
        <w:widowControl w:val="0"/>
        <w:numPr>
          <w:ilvl w:val="0"/>
          <w:numId w:val="23"/>
        </w:numPr>
        <w:overflowPunct w:val="0"/>
        <w:jc w:val="both"/>
        <w:textAlignment w:val="baseline"/>
        <w:rPr>
          <w:kern w:val="1"/>
          <w:sz w:val="20"/>
          <w:szCs w:val="20"/>
          <w:lang w:eastAsia="ar-SA"/>
        </w:rPr>
      </w:pPr>
      <w:r w:rsidRPr="00B7189E">
        <w:rPr>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 oraz odpowiednio długie terminy ważności tj. min. 8 miesięcy od daty dostawy do Zamawiającego.</w:t>
      </w:r>
    </w:p>
    <w:p w:rsidR="00B7189E" w:rsidRPr="00B7189E" w:rsidRDefault="00B7189E" w:rsidP="000839B7">
      <w:pPr>
        <w:widowControl w:val="0"/>
        <w:numPr>
          <w:ilvl w:val="0"/>
          <w:numId w:val="23"/>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 xml:space="preserve">Wykonawca jest odpowiedzialny za wady fizyczne i prawne towaru objętego umową. Przez wadę fizyczną rozumie się w szczególności jakąkolwiek niezgodność towaru z opisem przedmiotu zamówienia zawartym w </w:t>
      </w:r>
      <w:r w:rsidR="007D7434">
        <w:rPr>
          <w:rFonts w:cs="Calibri"/>
          <w:color w:val="00000A"/>
          <w:kern w:val="1"/>
          <w:sz w:val="20"/>
          <w:szCs w:val="20"/>
          <w:lang w:eastAsia="ar-SA"/>
        </w:rPr>
        <w:t>Zapytaniu</w:t>
      </w:r>
      <w:r w:rsidRPr="00B7189E">
        <w:rPr>
          <w:rFonts w:cs="Calibri"/>
          <w:color w:val="00000A"/>
          <w:kern w:val="1"/>
          <w:sz w:val="20"/>
          <w:szCs w:val="20"/>
          <w:lang w:eastAsia="ar-SA"/>
        </w:rPr>
        <w:t xml:space="preserve">. </w:t>
      </w:r>
    </w:p>
    <w:p w:rsidR="00B7189E" w:rsidRPr="00B7189E" w:rsidRDefault="00B7189E" w:rsidP="000839B7">
      <w:pPr>
        <w:widowControl w:val="0"/>
        <w:numPr>
          <w:ilvl w:val="0"/>
          <w:numId w:val="23"/>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B7189E" w:rsidRPr="00B7189E" w:rsidRDefault="00B7189E" w:rsidP="000839B7">
      <w:pPr>
        <w:widowControl w:val="0"/>
        <w:numPr>
          <w:ilvl w:val="0"/>
          <w:numId w:val="23"/>
        </w:numPr>
        <w:overflowPunct w:val="0"/>
        <w:jc w:val="both"/>
        <w:textAlignment w:val="baseline"/>
        <w:rPr>
          <w:color w:val="00000A"/>
          <w:kern w:val="1"/>
          <w:sz w:val="20"/>
          <w:szCs w:val="20"/>
          <w:lang w:eastAsia="ar-SA"/>
        </w:rPr>
      </w:pPr>
      <w:r w:rsidRPr="00B7189E">
        <w:rPr>
          <w:rFonts w:cs="Calibri"/>
          <w:color w:val="00000A"/>
          <w:kern w:val="1"/>
          <w:sz w:val="20"/>
          <w:szCs w:val="20"/>
          <w:lang w:eastAsia="ar-SA"/>
        </w:rPr>
        <w:t>Określony w ust. 3 termin do reklamacji uważa się za zachowany jeżeli przed jego upływem wymagane pismo zostało wysłane przez operatora pocztowego.</w:t>
      </w:r>
    </w:p>
    <w:p w:rsidR="00B7189E" w:rsidRPr="00B7189E" w:rsidRDefault="00B7189E" w:rsidP="000839B7">
      <w:pPr>
        <w:widowControl w:val="0"/>
        <w:numPr>
          <w:ilvl w:val="0"/>
          <w:numId w:val="23"/>
        </w:numPr>
        <w:overflowPunct w:val="0"/>
        <w:jc w:val="both"/>
        <w:textAlignment w:val="baseline"/>
        <w:rPr>
          <w:kern w:val="1"/>
          <w:sz w:val="20"/>
          <w:szCs w:val="20"/>
          <w:lang w:eastAsia="ar-SA"/>
        </w:rPr>
      </w:pPr>
      <w:r w:rsidRPr="00B7189E">
        <w:rPr>
          <w:kern w:val="1"/>
          <w:sz w:val="20"/>
          <w:szCs w:val="20"/>
          <w:lang w:eastAsia="ar-SA"/>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B7189E" w:rsidRPr="00B7189E" w:rsidRDefault="00B7189E" w:rsidP="000839B7">
      <w:pPr>
        <w:widowControl w:val="0"/>
        <w:numPr>
          <w:ilvl w:val="0"/>
          <w:numId w:val="23"/>
        </w:numPr>
        <w:overflowPunct w:val="0"/>
        <w:jc w:val="both"/>
        <w:textAlignment w:val="baseline"/>
        <w:rPr>
          <w:kern w:val="1"/>
          <w:sz w:val="20"/>
          <w:szCs w:val="20"/>
          <w:lang w:eastAsia="ar-SA"/>
        </w:rPr>
      </w:pPr>
      <w:r w:rsidRPr="00B7189E">
        <w:rPr>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B7189E" w:rsidRPr="00B7189E" w:rsidRDefault="00B7189E" w:rsidP="000839B7">
      <w:pPr>
        <w:widowControl w:val="0"/>
        <w:numPr>
          <w:ilvl w:val="0"/>
          <w:numId w:val="23"/>
        </w:numPr>
        <w:overflowPunct w:val="0"/>
        <w:jc w:val="both"/>
        <w:textAlignment w:val="baseline"/>
        <w:rPr>
          <w:rFonts w:ascii="Bookman Old Style" w:hAnsi="Bookman Old Style" w:cs="Bookman Old Style"/>
          <w:kern w:val="1"/>
          <w:sz w:val="20"/>
          <w:szCs w:val="20"/>
          <w:lang w:eastAsia="ar-SA"/>
        </w:rPr>
      </w:pPr>
      <w:r w:rsidRPr="00B7189E">
        <w:rPr>
          <w:kern w:val="1"/>
          <w:sz w:val="20"/>
          <w:szCs w:val="20"/>
          <w:lang w:eastAsia="ar-SA"/>
        </w:rPr>
        <w:t>Wykonawca odbiera wadliwy towar z siedziby Zamawiającego i dostarcza towar wolny od wad do siedziby Zamawiającego we własnym zakresie, na własny koszt i ryzyko.</w:t>
      </w:r>
    </w:p>
    <w:p w:rsidR="00B7189E" w:rsidRPr="00B7189E" w:rsidRDefault="00B7189E" w:rsidP="000839B7">
      <w:pPr>
        <w:widowControl w:val="0"/>
        <w:numPr>
          <w:ilvl w:val="0"/>
          <w:numId w:val="23"/>
        </w:numPr>
        <w:overflowPunct w:val="0"/>
        <w:jc w:val="both"/>
        <w:textAlignment w:val="baseline"/>
        <w:rPr>
          <w:color w:val="00000A"/>
          <w:kern w:val="1"/>
          <w:sz w:val="20"/>
          <w:szCs w:val="20"/>
          <w:lang w:eastAsia="ar-SA"/>
        </w:rPr>
      </w:pPr>
      <w:r w:rsidRPr="00B7189E">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B7189E" w:rsidRPr="00B7189E" w:rsidRDefault="00B7189E" w:rsidP="00B7189E">
      <w:pPr>
        <w:widowControl w:val="0"/>
        <w:overflowPunct w:val="0"/>
        <w:jc w:val="center"/>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4</w:t>
      </w:r>
    </w:p>
    <w:p w:rsidR="00B7189E" w:rsidRPr="00B7189E" w:rsidRDefault="00B7189E" w:rsidP="00B7189E">
      <w:pPr>
        <w:widowControl w:val="0"/>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 xml:space="preserve">Wykonawca gwarantuje niezmienność cen przez okres trwania umowy, z zastrzeżeniem przypadków przewidzianych w niniejszej umowie. </w:t>
      </w:r>
    </w:p>
    <w:p w:rsidR="00B7189E" w:rsidRPr="00B7189E" w:rsidRDefault="00B7189E" w:rsidP="00B7189E">
      <w:pPr>
        <w:widowControl w:val="0"/>
        <w:overflowPunct w:val="0"/>
        <w:jc w:val="center"/>
        <w:textAlignment w:val="baseline"/>
        <w:rPr>
          <w:bCs/>
          <w:iCs/>
          <w:color w:val="00000A"/>
          <w:kern w:val="1"/>
          <w:sz w:val="20"/>
          <w:szCs w:val="20"/>
          <w:lang w:eastAsia="ar-SA"/>
        </w:rPr>
      </w:pPr>
      <w:r w:rsidRPr="00B7189E">
        <w:rPr>
          <w:rFonts w:cs="Calibri"/>
          <w:b/>
          <w:color w:val="00000A"/>
          <w:kern w:val="1"/>
          <w:sz w:val="20"/>
          <w:szCs w:val="20"/>
          <w:lang w:eastAsia="ar-SA"/>
        </w:rPr>
        <w:lastRenderedPageBreak/>
        <w:t>§   5</w:t>
      </w:r>
    </w:p>
    <w:p w:rsidR="00B7189E" w:rsidRPr="00B7189E" w:rsidRDefault="00B7189E" w:rsidP="000839B7">
      <w:pPr>
        <w:widowControl w:val="0"/>
        <w:numPr>
          <w:ilvl w:val="0"/>
          <w:numId w:val="24"/>
        </w:numPr>
        <w:overflowPunct w:val="0"/>
        <w:jc w:val="both"/>
        <w:textAlignment w:val="baseline"/>
        <w:rPr>
          <w:color w:val="00000A"/>
          <w:kern w:val="1"/>
          <w:sz w:val="20"/>
          <w:szCs w:val="20"/>
          <w:lang w:eastAsia="ar-SA"/>
        </w:rPr>
      </w:pPr>
      <w:r w:rsidRPr="00B7189E">
        <w:rPr>
          <w:bCs/>
          <w:iCs/>
          <w:color w:val="00000A"/>
          <w:kern w:val="1"/>
          <w:sz w:val="20"/>
          <w:szCs w:val="20"/>
          <w:lang w:eastAsia="ar-SA"/>
        </w:rPr>
        <w:t>Wartość umowy ustalona zgodnie z wykazem stanowiącym załącznik do niniejszej umowy wynosi brutto  ............................zł (słownie: ...................................................................).</w:t>
      </w:r>
    </w:p>
    <w:p w:rsidR="00B7189E" w:rsidRPr="00B7189E" w:rsidRDefault="00B7189E" w:rsidP="000839B7">
      <w:pPr>
        <w:widowControl w:val="0"/>
        <w:numPr>
          <w:ilvl w:val="0"/>
          <w:numId w:val="24"/>
        </w:numPr>
        <w:overflowPunct w:val="0"/>
        <w:jc w:val="both"/>
        <w:textAlignment w:val="baseline"/>
        <w:rPr>
          <w:rFonts w:cs="Calibri"/>
          <w:color w:val="00000A"/>
          <w:kern w:val="1"/>
          <w:sz w:val="20"/>
          <w:szCs w:val="20"/>
          <w:lang w:eastAsia="ar-SA"/>
        </w:rPr>
      </w:pPr>
      <w:r w:rsidRPr="00B7189E">
        <w:rPr>
          <w:color w:val="00000A"/>
          <w:kern w:val="1"/>
          <w:sz w:val="20"/>
          <w:szCs w:val="20"/>
          <w:lang w:eastAsia="ar-SA"/>
        </w:rPr>
        <w:t>Wykonawca - za dostarczony towar - wystawi fakturę VAT w języku polskim (oryginał i kopia oraz fakultatywnie kopia na nośniku elektronicznym ).</w:t>
      </w:r>
    </w:p>
    <w:p w:rsidR="00B7189E" w:rsidRPr="00B7189E" w:rsidRDefault="00B7189E" w:rsidP="000839B7">
      <w:pPr>
        <w:widowControl w:val="0"/>
        <w:numPr>
          <w:ilvl w:val="0"/>
          <w:numId w:val="24"/>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Zamawiający oświadcza, że jest uprawniony do otrzymywania faktur VAT i posiada numer identyfikacyjny 817-17-50-893.</w:t>
      </w:r>
    </w:p>
    <w:p w:rsidR="00B7189E" w:rsidRPr="00B7189E" w:rsidRDefault="00B7189E" w:rsidP="000839B7">
      <w:pPr>
        <w:widowControl w:val="0"/>
        <w:numPr>
          <w:ilvl w:val="0"/>
          <w:numId w:val="24"/>
        </w:numPr>
        <w:overflowPunct w:val="0"/>
        <w:jc w:val="both"/>
        <w:textAlignment w:val="baseline"/>
        <w:rPr>
          <w:kern w:val="1"/>
          <w:sz w:val="20"/>
          <w:szCs w:val="20"/>
          <w:lang w:eastAsia="ar-SA"/>
        </w:rPr>
      </w:pPr>
      <w:r w:rsidRPr="00B7189E">
        <w:rPr>
          <w:kern w:val="1"/>
          <w:sz w:val="20"/>
          <w:szCs w:val="20"/>
          <w:lang w:eastAsia="ar-SA"/>
        </w:rPr>
        <w:t xml:space="preserve">Faktura winna być adresowana na Zamawiającego. </w:t>
      </w:r>
    </w:p>
    <w:p w:rsidR="00B7189E" w:rsidRPr="00B7189E" w:rsidRDefault="00B7189E" w:rsidP="000839B7">
      <w:pPr>
        <w:widowControl w:val="0"/>
        <w:numPr>
          <w:ilvl w:val="0"/>
          <w:numId w:val="24"/>
        </w:numPr>
        <w:overflowPunct w:val="0"/>
        <w:jc w:val="both"/>
        <w:textAlignment w:val="baseline"/>
        <w:rPr>
          <w:bCs/>
          <w:iCs/>
          <w:kern w:val="1"/>
          <w:sz w:val="20"/>
          <w:szCs w:val="20"/>
          <w:lang w:eastAsia="ar-SA"/>
        </w:rPr>
      </w:pPr>
      <w:r w:rsidRPr="00B7189E">
        <w:rPr>
          <w:rFonts w:cs="Calibri"/>
          <w:color w:val="00000A"/>
          <w:kern w:val="1"/>
          <w:sz w:val="20"/>
          <w:szCs w:val="20"/>
          <w:lang w:eastAsia="ar-SA"/>
        </w:rPr>
        <w:t>Z</w:t>
      </w:r>
      <w:r w:rsidRPr="00B7189E">
        <w:rPr>
          <w:rFonts w:cs="Calibri"/>
          <w:bCs/>
          <w:iCs/>
          <w:color w:val="00000A"/>
          <w:kern w:val="1"/>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r w:rsidRPr="00B7189E">
        <w:rPr>
          <w:rFonts w:cs="Calibri"/>
          <w:color w:val="00000A"/>
          <w:kern w:val="1"/>
          <w:lang w:eastAsia="ar-SA"/>
        </w:rPr>
        <w:t xml:space="preserve"> </w:t>
      </w:r>
      <w:bookmarkStart w:id="1" w:name="_Hlk60067778"/>
      <w:bookmarkStart w:id="2" w:name="_Hlk59618392"/>
    </w:p>
    <w:bookmarkEnd w:id="1"/>
    <w:bookmarkEnd w:id="2"/>
    <w:p w:rsidR="00B7189E" w:rsidRPr="00B7189E" w:rsidRDefault="00B7189E" w:rsidP="000839B7">
      <w:pPr>
        <w:widowControl w:val="0"/>
        <w:numPr>
          <w:ilvl w:val="0"/>
          <w:numId w:val="24"/>
        </w:numPr>
        <w:overflowPunct w:val="0"/>
        <w:jc w:val="both"/>
        <w:textAlignment w:val="baseline"/>
        <w:rPr>
          <w:color w:val="00000A"/>
          <w:kern w:val="1"/>
          <w:sz w:val="20"/>
          <w:szCs w:val="20"/>
          <w:lang w:eastAsia="ar-SA"/>
        </w:rPr>
      </w:pPr>
      <w:r w:rsidRPr="00B7189E">
        <w:rPr>
          <w:color w:val="00000A"/>
          <w:kern w:val="1"/>
          <w:sz w:val="20"/>
          <w:szCs w:val="20"/>
          <w:lang w:eastAsia="ar-SA"/>
        </w:rPr>
        <w:t>Zamawiający wymaga aby Wykonawca umieszczał na fakturze VAT cenę jednostkową brutto, datę ważności i numer serii zgodnie z dostarczonym towarem, kod EAN lub inny kod identyfikujący produkt (kod katalogowy).</w:t>
      </w:r>
    </w:p>
    <w:p w:rsidR="00B7189E" w:rsidRPr="00B7189E" w:rsidRDefault="00B7189E" w:rsidP="000839B7">
      <w:pPr>
        <w:widowControl w:val="0"/>
        <w:numPr>
          <w:ilvl w:val="0"/>
          <w:numId w:val="24"/>
        </w:numPr>
        <w:overflowPunct w:val="0"/>
        <w:jc w:val="both"/>
        <w:textAlignment w:val="baseline"/>
        <w:rPr>
          <w:kern w:val="1"/>
          <w:sz w:val="20"/>
          <w:szCs w:val="20"/>
          <w:lang w:eastAsia="ar-SA"/>
        </w:rPr>
      </w:pPr>
      <w:r w:rsidRPr="00B7189E">
        <w:rPr>
          <w:kern w:val="1"/>
          <w:sz w:val="20"/>
          <w:szCs w:val="20"/>
          <w:lang w:eastAsia="ar-SA"/>
        </w:rPr>
        <w:t xml:space="preserve">Za dzień dokonania płatności będzie uważany dzień złożenia dyspozycji dokonania przelewu bankowego przez Zamawiającego na rachunek Wykonawcy. </w:t>
      </w:r>
    </w:p>
    <w:p w:rsidR="00B7189E" w:rsidRPr="00B7189E" w:rsidRDefault="00B7189E" w:rsidP="000839B7">
      <w:pPr>
        <w:widowControl w:val="0"/>
        <w:numPr>
          <w:ilvl w:val="0"/>
          <w:numId w:val="24"/>
        </w:numPr>
        <w:overflowPunct w:val="0"/>
        <w:contextualSpacing/>
        <w:jc w:val="both"/>
        <w:textAlignment w:val="baseline"/>
        <w:rPr>
          <w:kern w:val="1"/>
          <w:sz w:val="20"/>
          <w:szCs w:val="20"/>
          <w:lang w:eastAsia="ar-SA"/>
        </w:rPr>
      </w:pPr>
      <w:r w:rsidRPr="00B7189E">
        <w:rPr>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B7189E" w:rsidRPr="00B7189E" w:rsidRDefault="00B7189E" w:rsidP="000839B7">
      <w:pPr>
        <w:widowControl w:val="0"/>
        <w:numPr>
          <w:ilvl w:val="0"/>
          <w:numId w:val="24"/>
        </w:numPr>
        <w:overflowPunct w:val="0"/>
        <w:contextualSpacing/>
        <w:jc w:val="both"/>
        <w:textAlignment w:val="baseline"/>
        <w:rPr>
          <w:kern w:val="1"/>
          <w:sz w:val="20"/>
          <w:szCs w:val="20"/>
          <w:lang w:eastAsia="ar-SA"/>
        </w:rPr>
      </w:pPr>
      <w:r w:rsidRPr="00B7189E">
        <w:rPr>
          <w:kern w:val="1"/>
          <w:sz w:val="20"/>
          <w:szCs w:val="20"/>
          <w:lang w:eastAsia="ar-SA"/>
        </w:rPr>
        <w:t xml:space="preserve">W przypadkach wskazanych w ust. 8: </w:t>
      </w:r>
    </w:p>
    <w:p w:rsidR="00B7189E" w:rsidRPr="00B7189E" w:rsidRDefault="00B7189E" w:rsidP="000839B7">
      <w:pPr>
        <w:widowControl w:val="0"/>
        <w:numPr>
          <w:ilvl w:val="0"/>
          <w:numId w:val="30"/>
        </w:numPr>
        <w:overflowPunct w:val="0"/>
        <w:contextualSpacing/>
        <w:jc w:val="both"/>
        <w:textAlignment w:val="baseline"/>
        <w:rPr>
          <w:kern w:val="1"/>
          <w:sz w:val="20"/>
          <w:szCs w:val="20"/>
          <w:lang w:eastAsia="ar-SA"/>
        </w:rPr>
      </w:pPr>
      <w:r w:rsidRPr="00B7189E">
        <w:rPr>
          <w:kern w:val="1"/>
          <w:sz w:val="20"/>
          <w:szCs w:val="20"/>
          <w:lang w:eastAsia="ar-SA"/>
        </w:rPr>
        <w:t>Wykonawca może żądać wyłącznie wynagrodzenia należnego z tytułu wykonania części umowy, bez naliczania jakichkolwiek kar,</w:t>
      </w:r>
    </w:p>
    <w:p w:rsidR="00B7189E" w:rsidRPr="00B7189E" w:rsidRDefault="00B7189E" w:rsidP="000839B7">
      <w:pPr>
        <w:widowControl w:val="0"/>
        <w:numPr>
          <w:ilvl w:val="0"/>
          <w:numId w:val="30"/>
        </w:numPr>
        <w:overflowPunct w:val="0"/>
        <w:contextualSpacing/>
        <w:jc w:val="both"/>
        <w:textAlignment w:val="baseline"/>
        <w:rPr>
          <w:kern w:val="1"/>
          <w:sz w:val="20"/>
          <w:szCs w:val="20"/>
          <w:lang w:eastAsia="ar-SA"/>
        </w:rPr>
      </w:pPr>
      <w:r w:rsidRPr="00B7189E">
        <w:rPr>
          <w:kern w:val="1"/>
          <w:sz w:val="20"/>
          <w:szCs w:val="20"/>
          <w:lang w:eastAsia="ar-SA"/>
        </w:rPr>
        <w:t>ostateczna wysokość wynagrodzenia przysługującego Wykonawcy może ulec zmniejszeniu.</w:t>
      </w:r>
    </w:p>
    <w:p w:rsidR="00B7189E" w:rsidRPr="00B7189E" w:rsidRDefault="00B7189E" w:rsidP="000839B7">
      <w:pPr>
        <w:widowControl w:val="0"/>
        <w:numPr>
          <w:ilvl w:val="0"/>
          <w:numId w:val="24"/>
        </w:numPr>
        <w:overflowPunct w:val="0"/>
        <w:contextualSpacing/>
        <w:jc w:val="both"/>
        <w:textAlignment w:val="baseline"/>
        <w:rPr>
          <w:kern w:val="1"/>
          <w:sz w:val="20"/>
          <w:szCs w:val="20"/>
          <w:lang w:eastAsia="ar-SA"/>
        </w:rPr>
      </w:pPr>
      <w:r w:rsidRPr="00B7189E">
        <w:rPr>
          <w:kern w:val="1"/>
          <w:sz w:val="20"/>
          <w:szCs w:val="20"/>
          <w:lang w:eastAsia="ar-SA"/>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B7189E" w:rsidRPr="00B7189E" w:rsidRDefault="00B7189E" w:rsidP="000839B7">
      <w:pPr>
        <w:widowControl w:val="0"/>
        <w:numPr>
          <w:ilvl w:val="0"/>
          <w:numId w:val="24"/>
        </w:numPr>
        <w:overflowPunct w:val="0"/>
        <w:contextualSpacing/>
        <w:jc w:val="both"/>
        <w:textAlignment w:val="baseline"/>
        <w:rPr>
          <w:kern w:val="1"/>
          <w:sz w:val="20"/>
          <w:szCs w:val="20"/>
          <w:lang w:eastAsia="ar-SA"/>
        </w:rPr>
      </w:pPr>
      <w:r w:rsidRPr="00B7189E">
        <w:rPr>
          <w:kern w:val="1"/>
          <w:sz w:val="20"/>
          <w:szCs w:val="20"/>
          <w:lang w:eastAsia="ar-SA"/>
        </w:rPr>
        <w:t>Zmiany określone w ustępach 8 lub 10 nie wymagają zmiany umowy w formie aneksu ani zgody Wykonawcy.</w:t>
      </w:r>
    </w:p>
    <w:p w:rsidR="00B7189E" w:rsidRPr="00B7189E" w:rsidRDefault="00B7189E" w:rsidP="000839B7">
      <w:pPr>
        <w:widowControl w:val="0"/>
        <w:numPr>
          <w:ilvl w:val="0"/>
          <w:numId w:val="24"/>
        </w:numPr>
        <w:overflowPunct w:val="0"/>
        <w:contextualSpacing/>
        <w:jc w:val="both"/>
        <w:textAlignment w:val="baseline"/>
        <w:rPr>
          <w:kern w:val="1"/>
          <w:sz w:val="20"/>
          <w:szCs w:val="20"/>
          <w:lang w:eastAsia="ar-SA"/>
        </w:rPr>
      </w:pPr>
      <w:r w:rsidRPr="00B7189E">
        <w:rPr>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B7189E" w:rsidRPr="00B7189E" w:rsidRDefault="00B7189E" w:rsidP="000839B7">
      <w:pPr>
        <w:widowControl w:val="0"/>
        <w:numPr>
          <w:ilvl w:val="0"/>
          <w:numId w:val="24"/>
        </w:numPr>
        <w:overflowPunct w:val="0"/>
        <w:jc w:val="both"/>
        <w:textAlignment w:val="baseline"/>
        <w:rPr>
          <w:rFonts w:cs="Calibri"/>
          <w:kern w:val="1"/>
          <w:lang w:eastAsia="ar-SA"/>
        </w:rPr>
      </w:pPr>
      <w:r w:rsidRPr="00B7189E">
        <w:rPr>
          <w:rFonts w:cs="Calibri"/>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B7189E" w:rsidRPr="00B7189E" w:rsidRDefault="00B7189E" w:rsidP="00B7189E">
      <w:pPr>
        <w:widowControl w:val="0"/>
        <w:overflowPunct w:val="0"/>
        <w:jc w:val="both"/>
        <w:textAlignment w:val="baseline"/>
        <w:rPr>
          <w:rFonts w:cs="Calibri"/>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6</w:t>
      </w:r>
    </w:p>
    <w:p w:rsidR="00B7189E" w:rsidRPr="00B7189E" w:rsidRDefault="00B7189E" w:rsidP="000839B7">
      <w:pPr>
        <w:widowControl w:val="0"/>
        <w:numPr>
          <w:ilvl w:val="0"/>
          <w:numId w:val="18"/>
        </w:numPr>
        <w:overflowPunct w:val="0"/>
        <w:jc w:val="both"/>
        <w:textAlignment w:val="baseline"/>
        <w:rPr>
          <w:color w:val="00000A"/>
          <w:kern w:val="1"/>
          <w:sz w:val="20"/>
          <w:szCs w:val="20"/>
          <w:lang w:eastAsia="ar-SA"/>
        </w:rPr>
      </w:pPr>
      <w:r w:rsidRPr="00B7189E">
        <w:rPr>
          <w:color w:val="00000A"/>
          <w:kern w:val="1"/>
          <w:sz w:val="20"/>
          <w:szCs w:val="20"/>
          <w:lang w:eastAsia="ar-SA"/>
        </w:rPr>
        <w:t xml:space="preserve">Należność za dostarczony towar płatna jest przelewem na rachunek bankowy Wykonawcy prowadzony przez ………………… o numerze ………………………………… w terminie 60 dni od dnia dostarczenia towaru i doręczenia prawidłowo </w:t>
      </w:r>
      <w:r w:rsidRPr="00B7189E">
        <w:rPr>
          <w:bCs/>
          <w:iCs/>
          <w:color w:val="00000A"/>
          <w:kern w:val="1"/>
          <w:sz w:val="20"/>
          <w:szCs w:val="20"/>
          <w:lang w:eastAsia="ar-SA"/>
        </w:rPr>
        <w:t>oraz zgodnie z umową wystawionej faktury</w:t>
      </w:r>
      <w:r w:rsidRPr="00B7189E">
        <w:rPr>
          <w:color w:val="00000A"/>
          <w:kern w:val="1"/>
          <w:sz w:val="20"/>
          <w:szCs w:val="20"/>
          <w:lang w:eastAsia="ar-SA"/>
        </w:rPr>
        <w:t>.</w:t>
      </w:r>
    </w:p>
    <w:p w:rsidR="00B7189E" w:rsidRPr="00B7189E" w:rsidRDefault="00B7189E" w:rsidP="000839B7">
      <w:pPr>
        <w:widowControl w:val="0"/>
        <w:numPr>
          <w:ilvl w:val="0"/>
          <w:numId w:val="18"/>
        </w:numPr>
        <w:overflowPunct w:val="0"/>
        <w:jc w:val="both"/>
        <w:textAlignment w:val="baseline"/>
        <w:rPr>
          <w:color w:val="00000A"/>
          <w:kern w:val="1"/>
          <w:sz w:val="20"/>
          <w:szCs w:val="20"/>
          <w:lang w:eastAsia="ar-SA"/>
        </w:rPr>
      </w:pPr>
      <w:r w:rsidRPr="00B7189E">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B7189E" w:rsidRPr="00B7189E" w:rsidRDefault="00B7189E" w:rsidP="000839B7">
      <w:pPr>
        <w:widowControl w:val="0"/>
        <w:numPr>
          <w:ilvl w:val="0"/>
          <w:numId w:val="18"/>
        </w:numPr>
        <w:overflowPunct w:val="0"/>
        <w:jc w:val="both"/>
        <w:textAlignment w:val="baseline"/>
        <w:rPr>
          <w:color w:val="00000A"/>
          <w:kern w:val="1"/>
          <w:sz w:val="20"/>
          <w:szCs w:val="20"/>
          <w:lang w:eastAsia="ar-SA"/>
        </w:rPr>
      </w:pPr>
      <w:r w:rsidRPr="00B7189E">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B7189E" w:rsidRPr="00B7189E" w:rsidRDefault="00B7189E" w:rsidP="000839B7">
      <w:pPr>
        <w:widowControl w:val="0"/>
        <w:numPr>
          <w:ilvl w:val="0"/>
          <w:numId w:val="18"/>
        </w:numPr>
        <w:overflowPunct w:val="0"/>
        <w:jc w:val="both"/>
        <w:textAlignment w:val="baseline"/>
        <w:rPr>
          <w:color w:val="00000A"/>
          <w:kern w:val="1"/>
          <w:sz w:val="20"/>
          <w:szCs w:val="20"/>
          <w:lang w:eastAsia="ar-SA"/>
        </w:rPr>
      </w:pPr>
      <w:r w:rsidRPr="00B7189E">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 .</w:t>
      </w:r>
    </w:p>
    <w:p w:rsidR="00B7189E" w:rsidRPr="00B7189E" w:rsidRDefault="00B7189E" w:rsidP="000839B7">
      <w:pPr>
        <w:widowControl w:val="0"/>
        <w:numPr>
          <w:ilvl w:val="0"/>
          <w:numId w:val="18"/>
        </w:numPr>
        <w:overflowPunct w:val="0"/>
        <w:jc w:val="both"/>
        <w:textAlignment w:val="baseline"/>
        <w:rPr>
          <w:color w:val="00000A"/>
          <w:kern w:val="1"/>
          <w:lang w:eastAsia="ar-SA"/>
        </w:rPr>
      </w:pPr>
      <w:r w:rsidRPr="00B7189E">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B7189E" w:rsidRPr="00B7189E" w:rsidRDefault="00B7189E" w:rsidP="000839B7">
      <w:pPr>
        <w:widowControl w:val="0"/>
        <w:numPr>
          <w:ilvl w:val="0"/>
          <w:numId w:val="18"/>
        </w:numPr>
        <w:overflowPunct w:val="0"/>
        <w:jc w:val="both"/>
        <w:textAlignment w:val="baseline"/>
        <w:rPr>
          <w:color w:val="00000A"/>
          <w:kern w:val="1"/>
          <w:lang w:eastAsia="ar-SA"/>
        </w:rPr>
      </w:pPr>
      <w:r w:rsidRPr="00B7189E">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B7189E" w:rsidRDefault="00B7189E" w:rsidP="00B7189E">
      <w:pPr>
        <w:widowControl w:val="0"/>
        <w:overflowPunct w:val="0"/>
        <w:jc w:val="both"/>
        <w:textAlignment w:val="baseline"/>
        <w:rPr>
          <w:rFonts w:cs="Calibri"/>
          <w:b/>
          <w:color w:val="00000A"/>
          <w:kern w:val="1"/>
          <w:sz w:val="20"/>
          <w:szCs w:val="20"/>
          <w:lang w:eastAsia="ar-SA"/>
        </w:rPr>
      </w:pPr>
    </w:p>
    <w:p w:rsidR="000077F6" w:rsidRDefault="000077F6" w:rsidP="00B7189E">
      <w:pPr>
        <w:widowControl w:val="0"/>
        <w:overflowPunct w:val="0"/>
        <w:jc w:val="both"/>
        <w:textAlignment w:val="baseline"/>
        <w:rPr>
          <w:rFonts w:cs="Calibri"/>
          <w:b/>
          <w:color w:val="00000A"/>
          <w:kern w:val="1"/>
          <w:sz w:val="20"/>
          <w:szCs w:val="20"/>
          <w:lang w:eastAsia="ar-SA"/>
        </w:rPr>
      </w:pPr>
    </w:p>
    <w:p w:rsidR="000077F6" w:rsidRDefault="000077F6" w:rsidP="00B7189E">
      <w:pPr>
        <w:widowControl w:val="0"/>
        <w:overflowPunct w:val="0"/>
        <w:jc w:val="both"/>
        <w:textAlignment w:val="baseline"/>
        <w:rPr>
          <w:rFonts w:cs="Calibri"/>
          <w:b/>
          <w:color w:val="00000A"/>
          <w:kern w:val="1"/>
          <w:sz w:val="20"/>
          <w:szCs w:val="20"/>
          <w:lang w:eastAsia="ar-SA"/>
        </w:rPr>
      </w:pPr>
    </w:p>
    <w:p w:rsidR="000077F6" w:rsidRPr="00B7189E" w:rsidRDefault="000077F6" w:rsidP="00B7189E">
      <w:pPr>
        <w:widowControl w:val="0"/>
        <w:overflowPunct w:val="0"/>
        <w:jc w:val="both"/>
        <w:textAlignment w:val="baseline"/>
        <w:rPr>
          <w:rFonts w:cs="Calibri"/>
          <w:b/>
          <w:color w:val="00000A"/>
          <w:kern w:val="1"/>
          <w:sz w:val="20"/>
          <w:szCs w:val="20"/>
          <w:lang w:eastAsia="ar-SA"/>
        </w:rPr>
      </w:pPr>
    </w:p>
    <w:p w:rsidR="00B7189E" w:rsidRPr="00B7189E" w:rsidRDefault="00B7189E" w:rsidP="00B7189E">
      <w:pPr>
        <w:widowControl w:val="0"/>
        <w:overflowPunct w:val="0"/>
        <w:jc w:val="center"/>
        <w:textAlignment w:val="baseline"/>
        <w:rPr>
          <w:rFonts w:cs="Calibri"/>
          <w:b/>
          <w:color w:val="00000A"/>
          <w:kern w:val="1"/>
          <w:sz w:val="20"/>
          <w:szCs w:val="20"/>
          <w:lang w:eastAsia="ar-SA"/>
        </w:rPr>
      </w:pPr>
      <w:r w:rsidRPr="00B7189E">
        <w:rPr>
          <w:rFonts w:cs="Calibri"/>
          <w:b/>
          <w:color w:val="00000A"/>
          <w:kern w:val="1"/>
          <w:sz w:val="20"/>
          <w:szCs w:val="20"/>
          <w:lang w:eastAsia="ar-SA"/>
        </w:rPr>
        <w:lastRenderedPageBreak/>
        <w:t>§  7</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bookmarkStart w:id="3" w:name="_Hlk60066198"/>
      <w:r w:rsidRPr="00B7189E">
        <w:rPr>
          <w:color w:val="00000A"/>
          <w:sz w:val="20"/>
          <w:szCs w:val="20"/>
          <w:lang w:eastAsia="ar-SA"/>
        </w:rPr>
        <w:t>Zamawiający przewiduje możliwość zastosowania prawa opcji w przypadku niewyczerpania wartości umowy, o której mowa w § 5 ust. 1, w „okresie podstawowym” określonym w § 10 umowy.</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Decyzję co do możliwości skorzystania z prawa opcji Zamawiający uzależnia od swoich bieżących potrzeb oraz wykorzystania wartości umowy określonej w § 5 ust. 1 umowy.</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 xml:space="preserve">Wszystkie wymagania zawarte w umowie i </w:t>
      </w:r>
      <w:r w:rsidR="007D7434">
        <w:rPr>
          <w:color w:val="00000A"/>
          <w:sz w:val="20"/>
          <w:szCs w:val="20"/>
          <w:lang w:eastAsia="ar-SA"/>
        </w:rPr>
        <w:t>Zapytaniu</w:t>
      </w:r>
      <w:r w:rsidRPr="00B7189E">
        <w:rPr>
          <w:color w:val="00000A"/>
          <w:sz w:val="20"/>
          <w:szCs w:val="20"/>
          <w:lang w:eastAsia="ar-SA"/>
        </w:rPr>
        <w:t xml:space="preserve"> dotyczą także realizacji zamówienia w ramach prawa opcji. W przypadku zastosowania prawa opcji żadna cena wskazana w Formularzu Cenowym Wykonawcy, nie ulegnie zmianie za wyjątkiem przypadków i na zasadach opisanych w umowie. </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B7189E" w:rsidRPr="00B7189E" w:rsidRDefault="00B7189E" w:rsidP="000839B7">
      <w:pPr>
        <w:widowControl w:val="0"/>
        <w:numPr>
          <w:ilvl w:val="3"/>
          <w:numId w:val="21"/>
        </w:numPr>
        <w:suppressAutoHyphens w:val="0"/>
        <w:overflowPunct w:val="0"/>
        <w:ind w:left="425" w:hanging="425"/>
        <w:contextualSpacing/>
        <w:jc w:val="both"/>
        <w:textAlignment w:val="baseline"/>
        <w:rPr>
          <w:color w:val="00000A"/>
          <w:sz w:val="20"/>
          <w:szCs w:val="20"/>
          <w:lang w:eastAsia="ar-SA"/>
        </w:rPr>
      </w:pPr>
      <w:r w:rsidRPr="00B7189E">
        <w:rPr>
          <w:color w:val="00000A"/>
          <w:sz w:val="20"/>
          <w:szCs w:val="20"/>
          <w:lang w:eastAsia="ar-SA"/>
        </w:rPr>
        <w:t>W przypadku zastosowania przez Zamawiającego prawa opcji oświadczenie, o którym mowa w ust. 6 będzie stanowiło integralną część Umowy.</w:t>
      </w:r>
    </w:p>
    <w:bookmarkEnd w:id="3"/>
    <w:p w:rsidR="00B7189E" w:rsidRPr="00B7189E" w:rsidRDefault="00B7189E" w:rsidP="00B7189E">
      <w:pPr>
        <w:widowControl w:val="0"/>
        <w:overflowPunct w:val="0"/>
        <w:jc w:val="both"/>
        <w:textAlignment w:val="baseline"/>
        <w:rPr>
          <w:rFonts w:cs="Calibri"/>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8</w:t>
      </w:r>
    </w:p>
    <w:p w:rsidR="00B7189E" w:rsidRPr="00B7189E" w:rsidRDefault="00B7189E" w:rsidP="000839B7">
      <w:pPr>
        <w:widowControl w:val="0"/>
        <w:numPr>
          <w:ilvl w:val="0"/>
          <w:numId w:val="10"/>
        </w:numPr>
        <w:overflowPunct w:val="0"/>
        <w:jc w:val="both"/>
        <w:textAlignment w:val="baseline"/>
        <w:rPr>
          <w:color w:val="00000A"/>
          <w:kern w:val="1"/>
          <w:sz w:val="20"/>
          <w:szCs w:val="20"/>
          <w:lang w:eastAsia="ar-SA"/>
        </w:rPr>
      </w:pPr>
      <w:r w:rsidRPr="00B7189E">
        <w:rPr>
          <w:color w:val="00000A"/>
          <w:kern w:val="1"/>
          <w:sz w:val="20"/>
          <w:szCs w:val="20"/>
          <w:lang w:eastAsia="ar-SA"/>
        </w:rPr>
        <w:t>Zamawiający dopuszcza zmianę postanowień zawartej umowy w stosunku do treści oferty na podstawie, której dokonano wyboru Wykonawcy, w zakresie:</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zmiany cen urzędowych, wprowadzonych odpowiednim aktem prawnym w stopniu wynikającym z tych zmian,</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uzupełnienia listy leków objętych ceną urzędową w stopniu i terminie jak w punkcie a,</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skorzystania przez Zamawiającego z promocji ustalonej przez producenta,</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albo niższej, wraz ze zmianą nazwy produktu i numeru katalogowego;</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zmiana przepisów obowiązujących, mających wpływ na realizację niniejszej umowy;</w:t>
      </w:r>
    </w:p>
    <w:p w:rsidR="00B7189E" w:rsidRPr="00B7189E" w:rsidRDefault="00B7189E" w:rsidP="000839B7">
      <w:pPr>
        <w:widowControl w:val="0"/>
        <w:numPr>
          <w:ilvl w:val="0"/>
          <w:numId w:val="29"/>
        </w:numPr>
        <w:overflowPunct w:val="0"/>
        <w:jc w:val="both"/>
        <w:textAlignment w:val="baseline"/>
        <w:rPr>
          <w:color w:val="00000A"/>
          <w:kern w:val="1"/>
          <w:sz w:val="20"/>
          <w:szCs w:val="20"/>
          <w:lang w:eastAsia="ar-SA"/>
        </w:rPr>
      </w:pPr>
      <w:r w:rsidRPr="00B7189E">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B7189E" w:rsidRPr="00B7189E" w:rsidRDefault="00B7189E" w:rsidP="000839B7">
      <w:pPr>
        <w:widowControl w:val="0"/>
        <w:numPr>
          <w:ilvl w:val="0"/>
          <w:numId w:val="10"/>
        </w:numPr>
        <w:overflowPunct w:val="0"/>
        <w:jc w:val="both"/>
        <w:textAlignment w:val="baseline"/>
        <w:rPr>
          <w:bCs/>
          <w:iCs/>
          <w:color w:val="00000A"/>
          <w:kern w:val="1"/>
          <w:lang w:eastAsia="ar-SA"/>
        </w:rPr>
      </w:pPr>
      <w:r w:rsidRPr="00B7189E">
        <w:rPr>
          <w:color w:val="00000A"/>
          <w:kern w:val="1"/>
          <w:sz w:val="20"/>
          <w:szCs w:val="20"/>
          <w:lang w:eastAsia="ar-SA"/>
        </w:rPr>
        <w:t>Zmiany wymienione w ust. 1 a-f mogą być dokonane na wniosek Wykonawcy, z uzasadnieniem konieczności zmiany, za zgodą Zamawiającego, w terminie do 14 dni od przesłania zawiadomienia, w formie pisemnego aneksu do umowy.</w:t>
      </w:r>
    </w:p>
    <w:p w:rsidR="00B7189E" w:rsidRPr="00B7189E" w:rsidRDefault="00B7189E" w:rsidP="00B7189E">
      <w:pPr>
        <w:widowControl w:val="0"/>
        <w:overflowPunct w:val="0"/>
        <w:jc w:val="center"/>
        <w:textAlignment w:val="baseline"/>
        <w:rPr>
          <w:rFonts w:cs="Calibri"/>
          <w:b/>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9</w:t>
      </w:r>
    </w:p>
    <w:p w:rsidR="00B7189E" w:rsidRPr="00B7189E" w:rsidRDefault="00B7189E" w:rsidP="000839B7">
      <w:pPr>
        <w:widowControl w:val="0"/>
        <w:numPr>
          <w:ilvl w:val="0"/>
          <w:numId w:val="14"/>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Strony ustalają kary umowne mające zastosowanie w następujących przypadkach:</w:t>
      </w:r>
    </w:p>
    <w:p w:rsidR="00B7189E" w:rsidRPr="00B7189E" w:rsidRDefault="00B7189E" w:rsidP="000839B7">
      <w:pPr>
        <w:widowControl w:val="0"/>
        <w:numPr>
          <w:ilvl w:val="0"/>
          <w:numId w:val="15"/>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 nieterminowe dostawy Wykonawca zapłaci Zamawiającemu karę umowną w wysokości 1% wartości brutto niezrealizowanej dostawy za każdy dzień zwłoki  w dostarczeniu towaru,</w:t>
      </w:r>
    </w:p>
    <w:p w:rsidR="00B7189E" w:rsidRPr="00B7189E" w:rsidRDefault="00B7189E" w:rsidP="000839B7">
      <w:pPr>
        <w:widowControl w:val="0"/>
        <w:numPr>
          <w:ilvl w:val="0"/>
          <w:numId w:val="15"/>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B7189E" w:rsidRPr="00B7189E" w:rsidRDefault="00B7189E" w:rsidP="000839B7">
      <w:pPr>
        <w:widowControl w:val="0"/>
        <w:numPr>
          <w:ilvl w:val="0"/>
          <w:numId w:val="15"/>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 odstąpienie od umowy przez Zamawiającego z przyczyn zawinionych przez Wykonawcę, Wykonawca zapłaci Zamawiającemu karę umowną w wysokości 10% wartości niezrealizowanej części umowy,</w:t>
      </w:r>
    </w:p>
    <w:p w:rsidR="00B7189E" w:rsidRPr="00B7189E" w:rsidRDefault="00B7189E" w:rsidP="000839B7">
      <w:pPr>
        <w:widowControl w:val="0"/>
        <w:numPr>
          <w:ilvl w:val="0"/>
          <w:numId w:val="14"/>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B7189E" w:rsidRPr="00B7189E" w:rsidRDefault="00B7189E" w:rsidP="000839B7">
      <w:pPr>
        <w:widowControl w:val="0"/>
        <w:numPr>
          <w:ilvl w:val="0"/>
          <w:numId w:val="14"/>
        </w:numPr>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 xml:space="preserve">W razie wypowiedzenia umowy w trybie określonym </w:t>
      </w:r>
      <w:r w:rsidRPr="00B7189E">
        <w:rPr>
          <w:rFonts w:cs="Calibri"/>
          <w:bCs/>
          <w:color w:val="00000A"/>
          <w:kern w:val="1"/>
          <w:sz w:val="20"/>
          <w:szCs w:val="20"/>
          <w:lang w:eastAsia="ar-SA"/>
        </w:rPr>
        <w:t xml:space="preserve">w ust. 2 niniejszego paragrafu </w:t>
      </w:r>
      <w:r w:rsidRPr="00B7189E">
        <w:rPr>
          <w:rFonts w:cs="Calibri"/>
          <w:color w:val="00000A"/>
          <w:kern w:val="1"/>
          <w:sz w:val="20"/>
          <w:szCs w:val="20"/>
          <w:lang w:eastAsia="ar-SA"/>
        </w:rPr>
        <w:t>Wykonawca zapłaci Zamawiającemu  karę umowną w wysokości</w:t>
      </w:r>
      <w:r w:rsidRPr="00B7189E">
        <w:rPr>
          <w:rFonts w:cs="Calibri"/>
          <w:color w:val="00000A"/>
          <w:kern w:val="1"/>
          <w:lang w:eastAsia="ar-SA"/>
        </w:rPr>
        <w:t xml:space="preserve"> </w:t>
      </w:r>
      <w:r w:rsidRPr="00B7189E">
        <w:rPr>
          <w:rFonts w:cs="Calibri"/>
          <w:color w:val="00000A"/>
          <w:kern w:val="1"/>
          <w:sz w:val="20"/>
          <w:szCs w:val="20"/>
          <w:lang w:eastAsia="ar-SA"/>
        </w:rPr>
        <w:t>10% wartości niezrealizowanej części umowy.</w:t>
      </w:r>
    </w:p>
    <w:p w:rsidR="00B7189E" w:rsidRPr="00B7189E" w:rsidRDefault="00B7189E" w:rsidP="000839B7">
      <w:pPr>
        <w:widowControl w:val="0"/>
        <w:numPr>
          <w:ilvl w:val="0"/>
          <w:numId w:val="14"/>
        </w:numPr>
        <w:overflowPunct w:val="0"/>
        <w:jc w:val="both"/>
        <w:textAlignment w:val="baseline"/>
        <w:rPr>
          <w:rFonts w:cs="Calibri"/>
          <w:iCs/>
          <w:color w:val="00000A"/>
          <w:kern w:val="1"/>
          <w:sz w:val="20"/>
          <w:szCs w:val="20"/>
          <w:lang w:eastAsia="ar-SA"/>
        </w:rPr>
      </w:pPr>
      <w:r w:rsidRPr="00B7189E">
        <w:rPr>
          <w:rFonts w:cs="Calibri"/>
          <w:color w:val="00000A"/>
          <w:kern w:val="1"/>
          <w:sz w:val="20"/>
          <w:szCs w:val="20"/>
          <w:lang w:eastAsia="ar-SA"/>
        </w:rPr>
        <w:t>Za odstąpienie przez Wykonawcę od umowy lub jej wypowiedzenie z przyczyn zawinionych przez Wykonawcę, Wykonawca zapłaci Zamawiającemu karę umowną w wysokości</w:t>
      </w:r>
      <w:r w:rsidRPr="00B7189E">
        <w:rPr>
          <w:rFonts w:cs="Calibri"/>
          <w:color w:val="00000A"/>
          <w:kern w:val="1"/>
          <w:lang w:eastAsia="ar-SA"/>
        </w:rPr>
        <w:t xml:space="preserve"> </w:t>
      </w:r>
      <w:r w:rsidRPr="00B7189E">
        <w:rPr>
          <w:rFonts w:cs="Calibri"/>
          <w:color w:val="00000A"/>
          <w:kern w:val="1"/>
          <w:sz w:val="20"/>
          <w:szCs w:val="20"/>
          <w:lang w:eastAsia="ar-SA"/>
        </w:rPr>
        <w:t>w wysokości 10% wartości niezrealizowanej części umowy.</w:t>
      </w:r>
    </w:p>
    <w:p w:rsidR="00B7189E" w:rsidRPr="00B7189E" w:rsidRDefault="00B7189E" w:rsidP="00B7189E">
      <w:pPr>
        <w:widowControl w:val="0"/>
        <w:jc w:val="both"/>
        <w:rPr>
          <w:rFonts w:cs="Calibri"/>
          <w:color w:val="00000A"/>
          <w:kern w:val="1"/>
          <w:sz w:val="20"/>
          <w:szCs w:val="20"/>
          <w:lang w:eastAsia="ar-SA"/>
        </w:rPr>
      </w:pPr>
    </w:p>
    <w:p w:rsidR="00B7189E" w:rsidRPr="00B7189E" w:rsidRDefault="00B7189E" w:rsidP="000839B7">
      <w:pPr>
        <w:widowControl w:val="0"/>
        <w:numPr>
          <w:ilvl w:val="0"/>
          <w:numId w:val="14"/>
        </w:numPr>
        <w:overflowPunct w:val="0"/>
        <w:jc w:val="both"/>
        <w:textAlignment w:val="baseline"/>
        <w:rPr>
          <w:rFonts w:cs="Calibri"/>
          <w:iCs/>
          <w:color w:val="00000A"/>
          <w:kern w:val="1"/>
          <w:sz w:val="20"/>
          <w:szCs w:val="20"/>
          <w:lang w:eastAsia="ar-SA"/>
        </w:rPr>
      </w:pPr>
      <w:r w:rsidRPr="00B7189E">
        <w:rPr>
          <w:rFonts w:cs="Calibri"/>
          <w:iCs/>
          <w:color w:val="00000A"/>
          <w:kern w:val="1"/>
          <w:sz w:val="20"/>
          <w:szCs w:val="20"/>
          <w:lang w:eastAsia="ar-SA"/>
        </w:rPr>
        <w:lastRenderedPageBreak/>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B7189E" w:rsidRPr="00B7189E" w:rsidRDefault="00B7189E" w:rsidP="000839B7">
      <w:pPr>
        <w:widowControl w:val="0"/>
        <w:numPr>
          <w:ilvl w:val="0"/>
          <w:numId w:val="14"/>
        </w:numPr>
        <w:overflowPunct w:val="0"/>
        <w:jc w:val="both"/>
        <w:textAlignment w:val="baseline"/>
        <w:rPr>
          <w:rFonts w:cs="Calibri"/>
          <w:iCs/>
          <w:color w:val="00000A"/>
          <w:kern w:val="1"/>
          <w:sz w:val="20"/>
          <w:szCs w:val="20"/>
          <w:lang w:eastAsia="ar-SA"/>
        </w:rPr>
      </w:pPr>
      <w:r w:rsidRPr="00B7189E">
        <w:rPr>
          <w:rFonts w:cs="Calibri"/>
          <w:iCs/>
          <w:color w:val="00000A"/>
          <w:kern w:val="1"/>
          <w:sz w:val="20"/>
          <w:szCs w:val="20"/>
          <w:lang w:eastAsia="ar-SA"/>
        </w:rPr>
        <w:t>Zamawiającemu przysługuje prawo do dochodzenia odszkodowania przewyższającego wysokość kar umownych.</w:t>
      </w:r>
    </w:p>
    <w:p w:rsidR="00B7189E" w:rsidRPr="00B7189E" w:rsidRDefault="00B7189E" w:rsidP="000839B7">
      <w:pPr>
        <w:widowControl w:val="0"/>
        <w:numPr>
          <w:ilvl w:val="0"/>
          <w:numId w:val="14"/>
        </w:numPr>
        <w:overflowPunct w:val="0"/>
        <w:jc w:val="both"/>
        <w:textAlignment w:val="baseline"/>
        <w:rPr>
          <w:rFonts w:cs="Calibri"/>
          <w:iCs/>
          <w:color w:val="00000A"/>
          <w:kern w:val="1"/>
          <w:sz w:val="20"/>
          <w:szCs w:val="20"/>
          <w:lang w:eastAsia="ar-SA"/>
        </w:rPr>
      </w:pPr>
      <w:r w:rsidRPr="00B7189E">
        <w:rPr>
          <w:rFonts w:cs="Calibri"/>
          <w:iCs/>
          <w:color w:val="00000A"/>
          <w:kern w:val="1"/>
          <w:sz w:val="20"/>
          <w:szCs w:val="20"/>
          <w:lang w:eastAsia="ar-SA"/>
        </w:rPr>
        <w:t>Zamawiający zastrzega sobie prawo do potrącenia kar umownych z wynagrodzenia Wykonawcy, po wystawieniu przez Zamawiającego noty obciążeniowej.</w:t>
      </w:r>
    </w:p>
    <w:p w:rsidR="00B7189E" w:rsidRPr="00B7189E" w:rsidRDefault="00B7189E" w:rsidP="000839B7">
      <w:pPr>
        <w:widowControl w:val="0"/>
        <w:numPr>
          <w:ilvl w:val="0"/>
          <w:numId w:val="14"/>
        </w:numPr>
        <w:overflowPunct w:val="0"/>
        <w:textAlignment w:val="baseline"/>
        <w:rPr>
          <w:rFonts w:cs="Calibri"/>
          <w:iCs/>
          <w:color w:val="00000A"/>
          <w:kern w:val="1"/>
          <w:sz w:val="20"/>
          <w:szCs w:val="20"/>
          <w:lang w:eastAsia="ar-SA"/>
        </w:rPr>
      </w:pPr>
      <w:bookmarkStart w:id="4" w:name="_Hlk59294887"/>
      <w:r w:rsidRPr="00B7189E">
        <w:rPr>
          <w:rFonts w:cs="Calibri"/>
          <w:iCs/>
          <w:color w:val="00000A"/>
          <w:kern w:val="1"/>
          <w:sz w:val="20"/>
          <w:szCs w:val="20"/>
          <w:lang w:eastAsia="ar-SA"/>
        </w:rPr>
        <w:t xml:space="preserve">Wysokość kar umownych naliczonej z jednego lub kilku tytułów nie może przekroczyć 30% wartości brutto określonej w § 5 ust. 1 umowy.  </w:t>
      </w:r>
    </w:p>
    <w:bookmarkEnd w:id="4"/>
    <w:p w:rsidR="00B7189E" w:rsidRPr="00B7189E" w:rsidRDefault="00B7189E" w:rsidP="00B7189E">
      <w:pPr>
        <w:widowControl w:val="0"/>
        <w:overflowPunct w:val="0"/>
        <w:jc w:val="both"/>
        <w:textAlignment w:val="baseline"/>
        <w:rPr>
          <w:rFonts w:cs="Calibri"/>
          <w:i/>
          <w:iCs/>
          <w:color w:val="00000A"/>
          <w:kern w:val="1"/>
          <w:sz w:val="20"/>
          <w:szCs w:val="20"/>
          <w:lang w:eastAsia="ar-SA"/>
        </w:rPr>
      </w:pPr>
    </w:p>
    <w:p w:rsidR="00B7189E" w:rsidRPr="00B7189E" w:rsidRDefault="00B7189E" w:rsidP="00B7189E">
      <w:pPr>
        <w:widowControl w:val="0"/>
        <w:overflowPunct w:val="0"/>
        <w:jc w:val="center"/>
        <w:textAlignment w:val="baseline"/>
        <w:rPr>
          <w:rFonts w:cs="Calibri"/>
          <w:bCs/>
          <w:iCs/>
          <w:color w:val="00000A"/>
          <w:kern w:val="1"/>
          <w:sz w:val="20"/>
          <w:szCs w:val="20"/>
          <w:lang w:eastAsia="ar-SA"/>
        </w:rPr>
      </w:pPr>
      <w:r w:rsidRPr="00B7189E">
        <w:rPr>
          <w:rFonts w:cs="Calibri"/>
          <w:b/>
          <w:color w:val="00000A"/>
          <w:kern w:val="1"/>
          <w:sz w:val="20"/>
          <w:szCs w:val="20"/>
          <w:lang w:eastAsia="ar-SA"/>
        </w:rPr>
        <w:t>§   10</w:t>
      </w:r>
    </w:p>
    <w:p w:rsidR="00B7189E" w:rsidRPr="00B7189E" w:rsidRDefault="00B7189E" w:rsidP="00B7189E">
      <w:pPr>
        <w:widowControl w:val="0"/>
        <w:overflowPunct w:val="0"/>
        <w:jc w:val="both"/>
        <w:textAlignment w:val="baseline"/>
        <w:rPr>
          <w:rFonts w:cs="Calibri"/>
          <w:color w:val="00000A"/>
          <w:kern w:val="1"/>
          <w:sz w:val="20"/>
          <w:szCs w:val="20"/>
          <w:lang w:eastAsia="ar-SA"/>
        </w:rPr>
      </w:pPr>
      <w:r w:rsidRPr="00B7189E">
        <w:rPr>
          <w:rFonts w:cs="Calibri"/>
          <w:bCs/>
          <w:iCs/>
          <w:color w:val="00000A"/>
          <w:kern w:val="1"/>
          <w:sz w:val="20"/>
          <w:szCs w:val="20"/>
          <w:lang w:eastAsia="ar-SA"/>
        </w:rPr>
        <w:t>Umowa wiąże strony od dnia  …............................. do dnia .................................</w:t>
      </w:r>
    </w:p>
    <w:p w:rsidR="00B7189E" w:rsidRPr="00B7189E" w:rsidRDefault="00B7189E" w:rsidP="00B7189E">
      <w:pPr>
        <w:widowControl w:val="0"/>
        <w:overflowPunct w:val="0"/>
        <w:jc w:val="both"/>
        <w:textAlignment w:val="baseline"/>
        <w:rPr>
          <w:rFonts w:cs="Calibri"/>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11</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B7189E" w:rsidRPr="00B7189E" w:rsidRDefault="00B7189E" w:rsidP="000839B7">
      <w:pPr>
        <w:widowControl w:val="0"/>
        <w:numPr>
          <w:ilvl w:val="0"/>
          <w:numId w:val="16"/>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B7189E" w:rsidRPr="00B7189E" w:rsidRDefault="00B7189E" w:rsidP="00B7189E">
      <w:pPr>
        <w:widowControl w:val="0"/>
        <w:shd w:val="clear" w:color="auto" w:fill="FFFFFF"/>
        <w:overflowPunct w:val="0"/>
        <w:jc w:val="both"/>
        <w:rPr>
          <w:rFonts w:cs="Calibri"/>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12</w:t>
      </w:r>
    </w:p>
    <w:p w:rsidR="00B7189E" w:rsidRPr="00B7189E" w:rsidRDefault="00B7189E" w:rsidP="000839B7">
      <w:pPr>
        <w:widowControl w:val="0"/>
        <w:numPr>
          <w:ilvl w:val="0"/>
          <w:numId w:val="20"/>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B7189E" w:rsidRPr="00B7189E" w:rsidRDefault="00B7189E" w:rsidP="000839B7">
      <w:pPr>
        <w:widowControl w:val="0"/>
        <w:numPr>
          <w:ilvl w:val="0"/>
          <w:numId w:val="20"/>
        </w:numPr>
        <w:overflowPunct w:val="0"/>
        <w:ind w:left="357" w:hanging="357"/>
        <w:jc w:val="both"/>
        <w:textAlignment w:val="baseline"/>
        <w:rPr>
          <w:rFonts w:cs="Calibri"/>
          <w:color w:val="00000A"/>
          <w:kern w:val="1"/>
          <w:sz w:val="20"/>
          <w:szCs w:val="20"/>
          <w:lang w:eastAsia="ar-SA"/>
        </w:rPr>
      </w:pPr>
      <w:r w:rsidRPr="00B7189E">
        <w:rPr>
          <w:rFonts w:cs="Calibri"/>
          <w:color w:val="00000A"/>
          <w:kern w:val="1"/>
          <w:sz w:val="20"/>
          <w:szCs w:val="20"/>
          <w:lang w:eastAsia="ar-SA"/>
        </w:rPr>
        <w:t>Obowiązek zachowania tajemnicy poufności, o którym mowa w ust. 8, nie dotyczy informacji, które:</w:t>
      </w:r>
    </w:p>
    <w:p w:rsidR="00B7189E" w:rsidRPr="00B7189E" w:rsidRDefault="00B7189E" w:rsidP="000839B7">
      <w:pPr>
        <w:widowControl w:val="0"/>
        <w:numPr>
          <w:ilvl w:val="0"/>
          <w:numId w:val="19"/>
        </w:numPr>
        <w:shd w:val="clear" w:color="auto" w:fill="FFFFFF"/>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w czasie ich ujawnienia były publicznie znane,</w:t>
      </w:r>
    </w:p>
    <w:p w:rsidR="00B7189E" w:rsidRPr="00B7189E" w:rsidRDefault="00B7189E" w:rsidP="000839B7">
      <w:pPr>
        <w:widowControl w:val="0"/>
        <w:numPr>
          <w:ilvl w:val="0"/>
          <w:numId w:val="19"/>
        </w:numPr>
        <w:shd w:val="clear" w:color="auto" w:fill="FFFFFF"/>
        <w:overflowPunct w:val="0"/>
        <w:jc w:val="both"/>
        <w:textAlignment w:val="baseline"/>
        <w:rPr>
          <w:rFonts w:cs="Calibri"/>
          <w:color w:val="00000A"/>
          <w:kern w:val="1"/>
          <w:sz w:val="20"/>
          <w:szCs w:val="20"/>
          <w:lang w:eastAsia="ar-SA"/>
        </w:rPr>
      </w:pPr>
      <w:r w:rsidRPr="00B7189E">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B7189E" w:rsidRPr="00B7189E" w:rsidRDefault="00B7189E"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rFonts w:cs="Calibri"/>
          <w:color w:val="00000A"/>
          <w:kern w:val="1"/>
          <w:sz w:val="20"/>
          <w:szCs w:val="20"/>
          <w:lang w:eastAsia="ar-SA"/>
        </w:rPr>
      </w:pPr>
      <w:r w:rsidRPr="00B7189E">
        <w:rPr>
          <w:rFonts w:cs="Calibri"/>
          <w:b/>
          <w:color w:val="00000A"/>
          <w:kern w:val="1"/>
          <w:sz w:val="20"/>
          <w:szCs w:val="20"/>
          <w:lang w:eastAsia="ar-SA"/>
        </w:rPr>
        <w:t>§   13</w:t>
      </w:r>
    </w:p>
    <w:p w:rsidR="00B7189E" w:rsidRPr="00B7189E" w:rsidRDefault="00B7189E" w:rsidP="000839B7">
      <w:pPr>
        <w:widowControl w:val="0"/>
        <w:numPr>
          <w:ilvl w:val="0"/>
          <w:numId w:val="17"/>
        </w:numPr>
        <w:tabs>
          <w:tab w:val="left" w:pos="360"/>
        </w:tabs>
        <w:overflowPunct w:val="0"/>
        <w:ind w:right="114"/>
        <w:jc w:val="both"/>
        <w:textAlignment w:val="baseline"/>
        <w:rPr>
          <w:kern w:val="1"/>
          <w:sz w:val="20"/>
          <w:szCs w:val="20"/>
          <w:lang w:eastAsia="ar-SA"/>
        </w:rPr>
      </w:pPr>
      <w:r w:rsidRPr="00B7189E">
        <w:rPr>
          <w:kern w:val="1"/>
          <w:sz w:val="20"/>
          <w:szCs w:val="20"/>
          <w:lang w:eastAsia="ar-SA"/>
        </w:rPr>
        <w:t>Ws</w:t>
      </w:r>
      <w:r w:rsidRPr="00B7189E">
        <w:rPr>
          <w:spacing w:val="1"/>
          <w:kern w:val="1"/>
          <w:sz w:val="20"/>
          <w:szCs w:val="20"/>
          <w:lang w:eastAsia="ar-SA"/>
        </w:rPr>
        <w:t>z</w:t>
      </w:r>
      <w:r w:rsidRPr="00B7189E">
        <w:rPr>
          <w:kern w:val="1"/>
          <w:sz w:val="20"/>
          <w:szCs w:val="20"/>
          <w:lang w:eastAsia="ar-SA"/>
        </w:rPr>
        <w:t>elkie</w:t>
      </w:r>
      <w:r w:rsidRPr="00B7189E">
        <w:rPr>
          <w:spacing w:val="16"/>
          <w:kern w:val="1"/>
          <w:sz w:val="20"/>
          <w:szCs w:val="20"/>
          <w:lang w:eastAsia="ar-SA"/>
        </w:rPr>
        <w:t xml:space="preserve"> </w:t>
      </w:r>
      <w:r w:rsidRPr="00B7189E">
        <w:rPr>
          <w:spacing w:val="1"/>
          <w:kern w:val="1"/>
          <w:sz w:val="20"/>
          <w:szCs w:val="20"/>
          <w:lang w:eastAsia="ar-SA"/>
        </w:rPr>
        <w:t>z</w:t>
      </w:r>
      <w:r w:rsidRPr="00B7189E">
        <w:rPr>
          <w:kern w:val="1"/>
          <w:sz w:val="20"/>
          <w:szCs w:val="20"/>
          <w:lang w:eastAsia="ar-SA"/>
        </w:rPr>
        <w:t>mi</w:t>
      </w:r>
      <w:r w:rsidRPr="00B7189E">
        <w:rPr>
          <w:spacing w:val="-2"/>
          <w:kern w:val="1"/>
          <w:sz w:val="20"/>
          <w:szCs w:val="20"/>
          <w:lang w:eastAsia="ar-SA"/>
        </w:rPr>
        <w:t>a</w:t>
      </w:r>
      <w:r w:rsidRPr="00B7189E">
        <w:rPr>
          <w:spacing w:val="1"/>
          <w:kern w:val="1"/>
          <w:sz w:val="20"/>
          <w:szCs w:val="20"/>
          <w:lang w:eastAsia="ar-SA"/>
        </w:rPr>
        <w:t>n</w:t>
      </w:r>
      <w:r w:rsidRPr="00B7189E">
        <w:rPr>
          <w:kern w:val="1"/>
          <w:sz w:val="20"/>
          <w:szCs w:val="20"/>
          <w:lang w:eastAsia="ar-SA"/>
        </w:rPr>
        <w:t xml:space="preserve">y </w:t>
      </w:r>
      <w:r w:rsidRPr="00B7189E">
        <w:rPr>
          <w:spacing w:val="-1"/>
          <w:kern w:val="1"/>
          <w:sz w:val="20"/>
          <w:szCs w:val="20"/>
          <w:lang w:eastAsia="ar-SA"/>
        </w:rPr>
        <w:t>t</w:t>
      </w:r>
      <w:r w:rsidRPr="00B7189E">
        <w:rPr>
          <w:kern w:val="1"/>
          <w:sz w:val="20"/>
          <w:szCs w:val="20"/>
          <w:lang w:eastAsia="ar-SA"/>
        </w:rPr>
        <w:t>reś</w:t>
      </w:r>
      <w:r w:rsidRPr="00B7189E">
        <w:rPr>
          <w:spacing w:val="-1"/>
          <w:kern w:val="1"/>
          <w:sz w:val="20"/>
          <w:szCs w:val="20"/>
          <w:lang w:eastAsia="ar-SA"/>
        </w:rPr>
        <w:t>c</w:t>
      </w:r>
      <w:r w:rsidRPr="00B7189E">
        <w:rPr>
          <w:kern w:val="1"/>
          <w:sz w:val="20"/>
          <w:szCs w:val="20"/>
          <w:lang w:eastAsia="ar-SA"/>
        </w:rPr>
        <w:t xml:space="preserve">i niniejszej umowy, </w:t>
      </w:r>
      <w:r w:rsidRPr="00B7189E">
        <w:rPr>
          <w:spacing w:val="-1"/>
          <w:kern w:val="1"/>
          <w:sz w:val="20"/>
          <w:szCs w:val="20"/>
          <w:lang w:eastAsia="ar-SA"/>
        </w:rPr>
        <w:t>w</w:t>
      </w:r>
      <w:r w:rsidRPr="00B7189E">
        <w:rPr>
          <w:kern w:val="1"/>
          <w:sz w:val="20"/>
          <w:szCs w:val="20"/>
          <w:lang w:eastAsia="ar-SA"/>
        </w:rPr>
        <w:t xml:space="preserve">ymagają </w:t>
      </w:r>
      <w:r w:rsidRPr="00B7189E">
        <w:rPr>
          <w:spacing w:val="1"/>
          <w:kern w:val="1"/>
          <w:sz w:val="20"/>
          <w:szCs w:val="20"/>
          <w:lang w:eastAsia="ar-SA"/>
        </w:rPr>
        <w:t>f</w:t>
      </w:r>
      <w:r w:rsidRPr="00B7189E">
        <w:rPr>
          <w:kern w:val="1"/>
          <w:sz w:val="20"/>
          <w:szCs w:val="20"/>
          <w:lang w:eastAsia="ar-SA"/>
        </w:rPr>
        <w:t>o</w:t>
      </w:r>
      <w:r w:rsidRPr="00B7189E">
        <w:rPr>
          <w:spacing w:val="-2"/>
          <w:kern w:val="1"/>
          <w:sz w:val="20"/>
          <w:szCs w:val="20"/>
          <w:lang w:eastAsia="ar-SA"/>
        </w:rPr>
        <w:t>r</w:t>
      </w:r>
      <w:r w:rsidRPr="00B7189E">
        <w:rPr>
          <w:kern w:val="1"/>
          <w:sz w:val="20"/>
          <w:szCs w:val="20"/>
          <w:lang w:eastAsia="ar-SA"/>
        </w:rPr>
        <w:t>my</w:t>
      </w:r>
      <w:r w:rsidRPr="00B7189E">
        <w:rPr>
          <w:spacing w:val="16"/>
          <w:kern w:val="1"/>
          <w:sz w:val="20"/>
          <w:szCs w:val="20"/>
          <w:lang w:eastAsia="ar-SA"/>
        </w:rPr>
        <w:t xml:space="preserve"> </w:t>
      </w:r>
      <w:r w:rsidRPr="00B7189E">
        <w:rPr>
          <w:spacing w:val="1"/>
          <w:kern w:val="1"/>
          <w:sz w:val="20"/>
          <w:szCs w:val="20"/>
          <w:lang w:eastAsia="ar-SA"/>
        </w:rPr>
        <w:t>p</w:t>
      </w:r>
      <w:r w:rsidRPr="00B7189E">
        <w:rPr>
          <w:kern w:val="1"/>
          <w:sz w:val="20"/>
          <w:szCs w:val="20"/>
          <w:lang w:eastAsia="ar-SA"/>
        </w:rPr>
        <w:t>isem</w:t>
      </w:r>
      <w:r w:rsidRPr="00B7189E">
        <w:rPr>
          <w:spacing w:val="1"/>
          <w:kern w:val="1"/>
          <w:sz w:val="20"/>
          <w:szCs w:val="20"/>
          <w:lang w:eastAsia="ar-SA"/>
        </w:rPr>
        <w:t>n</w:t>
      </w:r>
      <w:r w:rsidRPr="00B7189E">
        <w:rPr>
          <w:spacing w:val="-2"/>
          <w:kern w:val="1"/>
          <w:sz w:val="20"/>
          <w:szCs w:val="20"/>
          <w:lang w:eastAsia="ar-SA"/>
        </w:rPr>
        <w:t>e</w:t>
      </w:r>
      <w:r w:rsidRPr="00B7189E">
        <w:rPr>
          <w:kern w:val="1"/>
          <w:sz w:val="20"/>
          <w:szCs w:val="20"/>
          <w:lang w:eastAsia="ar-SA"/>
        </w:rPr>
        <w:t>j (aneks)</w:t>
      </w:r>
      <w:r w:rsidRPr="00B7189E">
        <w:rPr>
          <w:spacing w:val="15"/>
          <w:kern w:val="1"/>
          <w:sz w:val="20"/>
          <w:szCs w:val="20"/>
          <w:lang w:eastAsia="ar-SA"/>
        </w:rPr>
        <w:t xml:space="preserve"> </w:t>
      </w:r>
      <w:r w:rsidRPr="00B7189E">
        <w:rPr>
          <w:spacing w:val="1"/>
          <w:kern w:val="1"/>
          <w:sz w:val="20"/>
          <w:szCs w:val="20"/>
          <w:lang w:eastAsia="ar-SA"/>
        </w:rPr>
        <w:t>p</w:t>
      </w:r>
      <w:r w:rsidRPr="00B7189E">
        <w:rPr>
          <w:spacing w:val="-2"/>
          <w:kern w:val="1"/>
          <w:sz w:val="20"/>
          <w:szCs w:val="20"/>
          <w:lang w:eastAsia="ar-SA"/>
        </w:rPr>
        <w:t>o</w:t>
      </w:r>
      <w:r w:rsidRPr="00B7189E">
        <w:rPr>
          <w:kern w:val="1"/>
          <w:sz w:val="20"/>
          <w:szCs w:val="20"/>
          <w:lang w:eastAsia="ar-SA"/>
        </w:rPr>
        <w:t>d rygor</w:t>
      </w:r>
      <w:r w:rsidRPr="00B7189E">
        <w:rPr>
          <w:spacing w:val="1"/>
          <w:kern w:val="1"/>
          <w:sz w:val="20"/>
          <w:szCs w:val="20"/>
          <w:lang w:eastAsia="ar-SA"/>
        </w:rPr>
        <w:t>e</w:t>
      </w:r>
      <w:r w:rsidRPr="00B7189E">
        <w:rPr>
          <w:kern w:val="1"/>
          <w:sz w:val="20"/>
          <w:szCs w:val="20"/>
          <w:lang w:eastAsia="ar-SA"/>
        </w:rPr>
        <w:t>m</w:t>
      </w:r>
      <w:r w:rsidRPr="00B7189E">
        <w:rPr>
          <w:spacing w:val="2"/>
          <w:kern w:val="1"/>
          <w:sz w:val="20"/>
          <w:szCs w:val="20"/>
          <w:lang w:eastAsia="ar-SA"/>
        </w:rPr>
        <w:t xml:space="preserve"> </w:t>
      </w:r>
      <w:r w:rsidRPr="00B7189E">
        <w:rPr>
          <w:spacing w:val="1"/>
          <w:kern w:val="1"/>
          <w:sz w:val="20"/>
          <w:szCs w:val="20"/>
          <w:lang w:eastAsia="ar-SA"/>
        </w:rPr>
        <w:t>n</w:t>
      </w:r>
      <w:r w:rsidRPr="00B7189E">
        <w:rPr>
          <w:spacing w:val="-2"/>
          <w:kern w:val="1"/>
          <w:sz w:val="20"/>
          <w:szCs w:val="20"/>
          <w:lang w:eastAsia="ar-SA"/>
        </w:rPr>
        <w:t>i</w:t>
      </w:r>
      <w:r w:rsidRPr="00B7189E">
        <w:rPr>
          <w:kern w:val="1"/>
          <w:sz w:val="20"/>
          <w:szCs w:val="20"/>
          <w:lang w:eastAsia="ar-SA"/>
        </w:rPr>
        <w:t>eważ</w:t>
      </w:r>
      <w:r w:rsidRPr="00B7189E">
        <w:rPr>
          <w:spacing w:val="1"/>
          <w:kern w:val="1"/>
          <w:sz w:val="20"/>
          <w:szCs w:val="20"/>
          <w:lang w:eastAsia="ar-SA"/>
        </w:rPr>
        <w:t>n</w:t>
      </w:r>
      <w:r w:rsidRPr="00B7189E">
        <w:rPr>
          <w:kern w:val="1"/>
          <w:sz w:val="20"/>
          <w:szCs w:val="20"/>
          <w:lang w:eastAsia="ar-SA"/>
        </w:rPr>
        <w:t>oś</w:t>
      </w:r>
      <w:r w:rsidRPr="00B7189E">
        <w:rPr>
          <w:spacing w:val="-1"/>
          <w:kern w:val="1"/>
          <w:sz w:val="20"/>
          <w:szCs w:val="20"/>
          <w:lang w:eastAsia="ar-SA"/>
        </w:rPr>
        <w:t>c</w:t>
      </w:r>
      <w:r w:rsidRPr="00B7189E">
        <w:rPr>
          <w:kern w:val="1"/>
          <w:sz w:val="20"/>
          <w:szCs w:val="20"/>
          <w:lang w:eastAsia="ar-SA"/>
        </w:rPr>
        <w:t>i.</w:t>
      </w:r>
    </w:p>
    <w:p w:rsidR="00B7189E" w:rsidRPr="00B7189E" w:rsidRDefault="00B7189E" w:rsidP="000839B7">
      <w:pPr>
        <w:widowControl w:val="0"/>
        <w:numPr>
          <w:ilvl w:val="0"/>
          <w:numId w:val="17"/>
        </w:numPr>
        <w:tabs>
          <w:tab w:val="left" w:pos="360"/>
        </w:tabs>
        <w:overflowPunct w:val="0"/>
        <w:ind w:right="114"/>
        <w:jc w:val="both"/>
        <w:textAlignment w:val="baseline"/>
        <w:rPr>
          <w:kern w:val="1"/>
          <w:sz w:val="20"/>
          <w:szCs w:val="20"/>
          <w:lang w:eastAsia="ar-SA"/>
        </w:rPr>
      </w:pPr>
      <w:r w:rsidRPr="00B7189E">
        <w:rPr>
          <w:kern w:val="1"/>
          <w:sz w:val="20"/>
          <w:szCs w:val="20"/>
          <w:lang w:eastAsia="ar-SA"/>
        </w:rPr>
        <w:t>W sprawach nie uregulowanych umową stosuje się przepisy Kodeksu Cywilnego oraz ustawy z dnia 11 września 2019 r. - Prawo zamówień publicznych.</w:t>
      </w:r>
    </w:p>
    <w:p w:rsidR="00B7189E" w:rsidRPr="00B7189E" w:rsidRDefault="00B7189E" w:rsidP="000839B7">
      <w:pPr>
        <w:widowControl w:val="0"/>
        <w:numPr>
          <w:ilvl w:val="0"/>
          <w:numId w:val="17"/>
        </w:numPr>
        <w:tabs>
          <w:tab w:val="left" w:pos="360"/>
        </w:tabs>
        <w:overflowPunct w:val="0"/>
        <w:ind w:right="114"/>
        <w:jc w:val="both"/>
        <w:textAlignment w:val="baseline"/>
        <w:rPr>
          <w:kern w:val="1"/>
          <w:sz w:val="20"/>
          <w:szCs w:val="20"/>
          <w:lang w:eastAsia="ar-SA"/>
        </w:rPr>
      </w:pPr>
      <w:r w:rsidRPr="00B7189E">
        <w:rPr>
          <w:kern w:val="1"/>
          <w:sz w:val="20"/>
          <w:szCs w:val="20"/>
          <w:lang w:eastAsia="ar-SA"/>
        </w:rPr>
        <w:t xml:space="preserve">Wszelkie spory wynikające z realizacji niniejszej umowy lub w związku z nią, będą rozstrzygane przez właściwy sąd powszechny, według siedziby Zamawiającego. </w:t>
      </w:r>
    </w:p>
    <w:p w:rsidR="00B7189E" w:rsidRDefault="00B7189E" w:rsidP="000839B7">
      <w:pPr>
        <w:widowControl w:val="0"/>
        <w:numPr>
          <w:ilvl w:val="0"/>
          <w:numId w:val="17"/>
        </w:numPr>
        <w:tabs>
          <w:tab w:val="left" w:pos="360"/>
        </w:tabs>
        <w:overflowPunct w:val="0"/>
        <w:ind w:right="114"/>
        <w:jc w:val="both"/>
        <w:textAlignment w:val="baseline"/>
        <w:rPr>
          <w:kern w:val="1"/>
          <w:sz w:val="20"/>
          <w:szCs w:val="20"/>
          <w:lang w:eastAsia="ar-SA"/>
        </w:rPr>
      </w:pPr>
      <w:r w:rsidRPr="00B7189E">
        <w:rPr>
          <w:kern w:val="1"/>
          <w:sz w:val="20"/>
          <w:szCs w:val="20"/>
          <w:lang w:eastAsia="ar-SA"/>
        </w:rPr>
        <w:t>Niniejsza umowa została sporządzona w dwóch jednobrzmiących egzemplarzach – 1 egzemplarz dla Zamawiającego, 1 egzemplarz dla Wykonawcy.</w:t>
      </w:r>
    </w:p>
    <w:p w:rsidR="00B7189E" w:rsidRPr="00B7189E" w:rsidRDefault="00B7189E"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both"/>
        <w:textAlignment w:val="baseline"/>
        <w:rPr>
          <w:color w:val="00000A"/>
          <w:kern w:val="1"/>
          <w:sz w:val="20"/>
          <w:szCs w:val="20"/>
          <w:lang w:eastAsia="ar-SA"/>
        </w:rPr>
      </w:pPr>
    </w:p>
    <w:p w:rsidR="00B7189E" w:rsidRPr="00B7189E" w:rsidRDefault="00B7189E" w:rsidP="00B7189E">
      <w:pPr>
        <w:widowControl w:val="0"/>
        <w:overflowPunct w:val="0"/>
        <w:jc w:val="center"/>
        <w:textAlignment w:val="baseline"/>
        <w:rPr>
          <w:b/>
          <w:i/>
          <w:color w:val="00000A"/>
          <w:kern w:val="1"/>
          <w:sz w:val="28"/>
          <w:szCs w:val="28"/>
          <w:u w:val="single"/>
          <w:lang w:eastAsia="ar-SA"/>
        </w:rPr>
      </w:pPr>
      <w:r w:rsidRPr="00B7189E">
        <w:rPr>
          <w:b/>
          <w:i/>
          <w:color w:val="00000A"/>
          <w:kern w:val="1"/>
          <w:sz w:val="28"/>
          <w:szCs w:val="28"/>
          <w:u w:val="single"/>
          <w:lang w:eastAsia="ar-SA"/>
        </w:rPr>
        <w:t>Wykonawca</w:t>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sidRPr="00B7189E">
        <w:rPr>
          <w:b/>
          <w:i/>
          <w:color w:val="00000A"/>
          <w:kern w:val="1"/>
          <w:sz w:val="28"/>
          <w:szCs w:val="28"/>
          <w:u w:val="single"/>
          <w:lang w:eastAsia="ar-SA"/>
        </w:rPr>
        <w:t>Zamawiający</w:t>
      </w:r>
    </w:p>
    <w:p w:rsidR="00503F5A" w:rsidRDefault="00503F5A" w:rsidP="00503F5A">
      <w:pPr>
        <w:rPr>
          <w:sz w:val="20"/>
          <w:szCs w:val="20"/>
        </w:rPr>
      </w:pPr>
    </w:p>
    <w:p w:rsidR="00B7189E" w:rsidRDefault="00B7189E" w:rsidP="00B5708F">
      <w:pPr>
        <w:tabs>
          <w:tab w:val="left" w:pos="0"/>
          <w:tab w:val="left" w:pos="4500"/>
        </w:tabs>
        <w:suppressAutoHyphens w:val="0"/>
        <w:jc w:val="right"/>
        <w:rPr>
          <w:b/>
          <w:sz w:val="22"/>
          <w:szCs w:val="22"/>
          <w:lang w:eastAsia="pl-PL"/>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B7189E" w:rsidRPr="00B05145" w:rsidRDefault="00B7189E" w:rsidP="00B7189E">
      <w:pPr>
        <w:pStyle w:val="Tekstpodstawowy"/>
        <w:widowControl/>
        <w:spacing w:after="0"/>
        <w:textAlignment w:val="auto"/>
        <w:rPr>
          <w:sz w:val="20"/>
          <w:szCs w:val="20"/>
        </w:rPr>
      </w:pPr>
      <w:r w:rsidRPr="00B05145">
        <w:rPr>
          <w:sz w:val="20"/>
          <w:szCs w:val="20"/>
        </w:rPr>
        <w:t xml:space="preserve">Przystępując do postępowania w sprawie udzielenia zamówienia </w:t>
      </w:r>
      <w:r w:rsidRPr="00F259FE">
        <w:rPr>
          <w:sz w:val="20"/>
          <w:szCs w:val="20"/>
        </w:rPr>
        <w:t>publicznego pn.</w:t>
      </w:r>
      <w:r w:rsidRPr="00F259FE">
        <w:rPr>
          <w:b/>
          <w:sz w:val="20"/>
          <w:szCs w:val="20"/>
        </w:rPr>
        <w:t xml:space="preserve"> </w:t>
      </w:r>
      <w:r w:rsidR="00B1574F" w:rsidRPr="00B773A7">
        <w:rPr>
          <w:b/>
          <w:sz w:val="20"/>
          <w:szCs w:val="20"/>
          <w:lang w:eastAsia="pl-PL"/>
        </w:rPr>
        <w:t xml:space="preserve">Sprzedaż i dostawa </w:t>
      </w:r>
      <w:r w:rsidR="000077F6" w:rsidRPr="000077F6">
        <w:rPr>
          <w:b/>
          <w:sz w:val="20"/>
          <w:szCs w:val="20"/>
          <w:lang w:eastAsia="pl-PL"/>
        </w:rPr>
        <w:t xml:space="preserve">produktu leczniczego </w:t>
      </w:r>
      <w:proofErr w:type="spellStart"/>
      <w:r w:rsidR="000077F6" w:rsidRPr="000077F6">
        <w:rPr>
          <w:b/>
          <w:sz w:val="20"/>
          <w:szCs w:val="20"/>
          <w:lang w:eastAsia="pl-PL"/>
        </w:rPr>
        <w:t>ustekinumabum</w:t>
      </w:r>
      <w:proofErr w:type="spellEnd"/>
      <w:r w:rsidR="000077F6" w:rsidRPr="000077F6">
        <w:rPr>
          <w:b/>
          <w:sz w:val="20"/>
          <w:szCs w:val="20"/>
          <w:lang w:eastAsia="pl-PL"/>
        </w:rPr>
        <w:t xml:space="preserve"> roztwór do </w:t>
      </w:r>
      <w:proofErr w:type="spellStart"/>
      <w:r w:rsidR="000077F6" w:rsidRPr="000077F6">
        <w:rPr>
          <w:b/>
          <w:sz w:val="20"/>
          <w:szCs w:val="20"/>
          <w:lang w:eastAsia="pl-PL"/>
        </w:rPr>
        <w:t>wstrzykiwań</w:t>
      </w:r>
      <w:proofErr w:type="spellEnd"/>
      <w:r w:rsidR="000077F6" w:rsidRPr="000077F6">
        <w:rPr>
          <w:b/>
          <w:sz w:val="20"/>
          <w:szCs w:val="20"/>
          <w:lang w:eastAsia="pl-PL"/>
        </w:rPr>
        <w:t xml:space="preserve"> do Programu Lekowego: Leczenie biologiczne dla potrzeb Szpitala Specjalistycznego im. Edmunda Biernackiego w Mielcu</w:t>
      </w:r>
      <w:r w:rsidRPr="00F259FE">
        <w:rPr>
          <w:b/>
          <w:sz w:val="20"/>
          <w:szCs w:val="20"/>
        </w:rPr>
        <w:t>, znak SzP.ZP.27</w:t>
      </w:r>
      <w:r w:rsidR="008244AA">
        <w:rPr>
          <w:b/>
          <w:sz w:val="20"/>
          <w:szCs w:val="20"/>
        </w:rPr>
        <w:t>1</w:t>
      </w:r>
      <w:r w:rsidR="001D5F43">
        <w:rPr>
          <w:b/>
          <w:sz w:val="20"/>
          <w:szCs w:val="20"/>
        </w:rPr>
        <w:t>.</w:t>
      </w:r>
      <w:r w:rsidR="000077F6">
        <w:rPr>
          <w:b/>
          <w:sz w:val="20"/>
          <w:szCs w:val="20"/>
        </w:rPr>
        <w:t>86</w:t>
      </w:r>
      <w:r w:rsidR="001D5F43">
        <w:rPr>
          <w:b/>
          <w:sz w:val="20"/>
          <w:szCs w:val="20"/>
        </w:rPr>
        <w:t xml:space="preserve">.21 </w:t>
      </w:r>
      <w:r w:rsidRPr="00B05145">
        <w:rPr>
          <w:rFonts w:cs="Times New Roman"/>
          <w:sz w:val="20"/>
          <w:szCs w:val="20"/>
        </w:rPr>
        <w:t xml:space="preserve">prowadzonego przez Szpital </w:t>
      </w:r>
      <w:r>
        <w:rPr>
          <w:rFonts w:cs="Times New Roman"/>
          <w:sz w:val="20"/>
          <w:szCs w:val="20"/>
        </w:rPr>
        <w:t>Specjalistyczny</w:t>
      </w:r>
      <w:r w:rsidRPr="00B05145">
        <w:rPr>
          <w:rFonts w:cs="Times New Roman"/>
          <w:sz w:val="20"/>
          <w:szCs w:val="20"/>
        </w:rPr>
        <w:t xml:space="preserve"> im. Edmunda Biernackiego w Mielcu, </w:t>
      </w:r>
      <w:r w:rsidRPr="00B05145">
        <w:rPr>
          <w:sz w:val="20"/>
          <w:szCs w:val="20"/>
        </w:rPr>
        <w:t>w imieniu reprezentowanej przeze mnie firmy oświadczam, że oferowany asortyment posiada dokumenty wymagane przez obowiązujące prawo na podstawie których może być wprowadzony do obrotu i stosowania w placówkach ochrony zdrowia RP</w:t>
      </w:r>
      <w:r>
        <w:rPr>
          <w:sz w:val="20"/>
          <w:szCs w:val="20"/>
        </w:rPr>
        <w:t xml:space="preserve"> </w:t>
      </w:r>
      <w:r>
        <w:rPr>
          <w:color w:val="auto"/>
          <w:sz w:val="20"/>
          <w:szCs w:val="20"/>
        </w:rPr>
        <w:t xml:space="preserve">oraz </w:t>
      </w:r>
      <w:r>
        <w:rPr>
          <w:sz w:val="20"/>
          <w:szCs w:val="20"/>
        </w:rPr>
        <w:t>spełnia wszystkie wymagania i parametry określone przez Zamawiającego w Specyfikacji Warunków Zamówienia</w:t>
      </w:r>
      <w:r w:rsidRPr="00B05145">
        <w:rPr>
          <w:sz w:val="20"/>
          <w:szCs w:val="20"/>
        </w:rPr>
        <w:t>.</w:t>
      </w:r>
    </w:p>
    <w:p w:rsidR="00B7189E" w:rsidRDefault="00B7189E" w:rsidP="00B7189E">
      <w:pPr>
        <w:tabs>
          <w:tab w:val="left" w:pos="0"/>
          <w:tab w:val="left" w:pos="6390"/>
          <w:tab w:val="left" w:pos="6840"/>
          <w:tab w:val="left" w:pos="7380"/>
        </w:tabs>
        <w:jc w:val="both"/>
        <w:rPr>
          <w:sz w:val="20"/>
          <w:szCs w:val="20"/>
        </w:rPr>
      </w:pPr>
    </w:p>
    <w:p w:rsidR="00B7189E" w:rsidRDefault="00B7189E" w:rsidP="00B7189E">
      <w:pPr>
        <w:tabs>
          <w:tab w:val="left" w:pos="0"/>
          <w:tab w:val="left" w:pos="6390"/>
          <w:tab w:val="left" w:pos="6840"/>
          <w:tab w:val="left" w:pos="7380"/>
        </w:tabs>
        <w:jc w:val="both"/>
        <w:rPr>
          <w:sz w:val="20"/>
          <w:szCs w:val="20"/>
        </w:rPr>
      </w:pPr>
    </w:p>
    <w:p w:rsidR="004F2F9B" w:rsidRPr="008C3284" w:rsidRDefault="00B7189E" w:rsidP="00B7189E">
      <w:pPr>
        <w:tabs>
          <w:tab w:val="left" w:pos="0"/>
          <w:tab w:val="left" w:pos="6390"/>
          <w:tab w:val="left" w:pos="6840"/>
          <w:tab w:val="left" w:pos="7380"/>
        </w:tabs>
        <w:rPr>
          <w:sz w:val="20"/>
          <w:szCs w:val="20"/>
        </w:rPr>
      </w:pPr>
      <w:r>
        <w:rPr>
          <w:sz w:val="20"/>
          <w:szCs w:val="20"/>
        </w:rPr>
        <w:t>Na każde żądanie Zamawiającego niezwłocznie prześlemy wszystkie niezbędne kserokopie dokumentów.</w:t>
      </w: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2D" w:rsidRDefault="002F722D" w:rsidP="00A61C5D">
      <w:r>
        <w:separator/>
      </w:r>
    </w:p>
  </w:endnote>
  <w:endnote w:type="continuationSeparator" w:id="0">
    <w:p w:rsidR="002F722D" w:rsidRDefault="002F722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2D" w:rsidRDefault="002F722D">
    <w:pPr>
      <w:pStyle w:val="Stopka"/>
      <w:jc w:val="right"/>
    </w:pPr>
    <w:r>
      <w:fldChar w:fldCharType="begin"/>
    </w:r>
    <w:r>
      <w:instrText>PAGE   \* MERGEFORMAT</w:instrText>
    </w:r>
    <w:r>
      <w:fldChar w:fldCharType="separate"/>
    </w:r>
    <w:r w:rsidR="00773165">
      <w:rPr>
        <w:noProof/>
      </w:rPr>
      <w:t>15</w:t>
    </w:r>
    <w:r>
      <w:fldChar w:fldCharType="end"/>
    </w:r>
  </w:p>
  <w:p w:rsidR="002F722D" w:rsidRDefault="002F72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2D" w:rsidRDefault="002F722D" w:rsidP="00A61C5D">
      <w:r>
        <w:separator/>
      </w:r>
    </w:p>
  </w:footnote>
  <w:footnote w:type="continuationSeparator" w:id="0">
    <w:p w:rsidR="002F722D" w:rsidRDefault="002F722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6">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2">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3">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4">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
    <w:nsid w:val="0CED7F95"/>
    <w:multiLevelType w:val="hybridMultilevel"/>
    <w:tmpl w:val="B0C86794"/>
    <w:lvl w:ilvl="0" w:tplc="04150017">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D6629FD"/>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8B4530"/>
    <w:multiLevelType w:val="hybridMultilevel"/>
    <w:tmpl w:val="0D8ADA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21D0F03"/>
    <w:multiLevelType w:val="hybridMultilevel"/>
    <w:tmpl w:val="1EBEB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A362B1"/>
    <w:multiLevelType w:val="hybridMultilevel"/>
    <w:tmpl w:val="C0A882A2"/>
    <w:lvl w:ilvl="0" w:tplc="E918DE8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nsid w:val="24B86192"/>
    <w:multiLevelType w:val="multilevel"/>
    <w:tmpl w:val="C17AF0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2">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7265052"/>
    <w:multiLevelType w:val="hybridMultilevel"/>
    <w:tmpl w:val="24A4F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2FA1178"/>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9">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DCE4EA8"/>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9E02CA"/>
    <w:multiLevelType w:val="hybridMultilevel"/>
    <w:tmpl w:val="88C8EEB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0"/>
  </w:num>
  <w:num w:numId="2">
    <w:abstractNumId w:val="39"/>
  </w:num>
  <w:num w:numId="3">
    <w:abstractNumId w:val="33"/>
  </w:num>
  <w:num w:numId="4">
    <w:abstractNumId w:val="17"/>
  </w:num>
  <w:num w:numId="5">
    <w:abstractNumId w:val="26"/>
  </w:num>
  <w:num w:numId="6">
    <w:abstractNumId w:val="30"/>
  </w:num>
  <w:num w:numId="7">
    <w:abstractNumId w:val="49"/>
  </w:num>
  <w:num w:numId="8">
    <w:abstractNumId w:val="11"/>
  </w:num>
  <w:num w:numId="9">
    <w:abstractNumId w:val="28"/>
  </w:num>
  <w:num w:numId="10">
    <w:abstractNumId w:val="14"/>
  </w:num>
  <w:num w:numId="11">
    <w:abstractNumId w:val="29"/>
  </w:num>
  <w:num w:numId="12">
    <w:abstractNumId w:val="18"/>
  </w:num>
  <w:num w:numId="13">
    <w:abstractNumId w:val="46"/>
  </w:num>
  <w:num w:numId="14">
    <w:abstractNumId w:val="13"/>
  </w:num>
  <w:num w:numId="15">
    <w:abstractNumId w:val="31"/>
  </w:num>
  <w:num w:numId="16">
    <w:abstractNumId w:val="20"/>
  </w:num>
  <w:num w:numId="17">
    <w:abstractNumId w:val="48"/>
  </w:num>
  <w:num w:numId="18">
    <w:abstractNumId w:val="45"/>
  </w:num>
  <w:num w:numId="19">
    <w:abstractNumId w:val="38"/>
  </w:num>
  <w:num w:numId="20">
    <w:abstractNumId w:val="35"/>
  </w:num>
  <w:num w:numId="21">
    <w:abstractNumId w:val="43"/>
  </w:num>
  <w:num w:numId="22">
    <w:abstractNumId w:val="16"/>
  </w:num>
  <w:num w:numId="23">
    <w:abstractNumId w:val="25"/>
  </w:num>
  <w:num w:numId="24">
    <w:abstractNumId w:val="36"/>
  </w:num>
  <w:num w:numId="25">
    <w:abstractNumId w:val="40"/>
  </w:num>
  <w:num w:numId="26">
    <w:abstractNumId w:val="41"/>
  </w:num>
  <w:num w:numId="27">
    <w:abstractNumId w:val="15"/>
  </w:num>
  <w:num w:numId="28">
    <w:abstractNumId w:val="12"/>
  </w:num>
  <w:num w:numId="29">
    <w:abstractNumId w:val="42"/>
  </w:num>
  <w:num w:numId="30">
    <w:abstractNumId w:val="32"/>
  </w:num>
  <w:num w:numId="31">
    <w:abstractNumId w:val="23"/>
  </w:num>
  <w:num w:numId="32">
    <w:abstractNumId w:val="27"/>
  </w:num>
  <w:num w:numId="33">
    <w:abstractNumId w:val="24"/>
  </w:num>
  <w:num w:numId="34">
    <w:abstractNumId w:val="44"/>
  </w:num>
  <w:num w:numId="35">
    <w:abstractNumId w:val="47"/>
  </w:num>
  <w:num w:numId="36">
    <w:abstractNumId w:val="21"/>
  </w:num>
  <w:num w:numId="37">
    <w:abstractNumId w:val="22"/>
  </w:num>
  <w:num w:numId="38">
    <w:abstractNumId w:val="34"/>
  </w:num>
  <w:num w:numId="39">
    <w:abstractNumId w:val="19"/>
  </w:num>
  <w:num w:numId="4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7F6"/>
    <w:rsid w:val="0003192A"/>
    <w:rsid w:val="0004293E"/>
    <w:rsid w:val="0004545D"/>
    <w:rsid w:val="0004571B"/>
    <w:rsid w:val="00047A39"/>
    <w:rsid w:val="0006295A"/>
    <w:rsid w:val="00066A88"/>
    <w:rsid w:val="000839B7"/>
    <w:rsid w:val="00087CD5"/>
    <w:rsid w:val="000B16DA"/>
    <w:rsid w:val="000B41CC"/>
    <w:rsid w:val="000B7389"/>
    <w:rsid w:val="000C4ADB"/>
    <w:rsid w:val="000D3300"/>
    <w:rsid w:val="000E32D3"/>
    <w:rsid w:val="000E56C7"/>
    <w:rsid w:val="000F05AE"/>
    <w:rsid w:val="000F08B1"/>
    <w:rsid w:val="000F56EA"/>
    <w:rsid w:val="000F5DBF"/>
    <w:rsid w:val="000F6F0B"/>
    <w:rsid w:val="00102A7D"/>
    <w:rsid w:val="00111DD3"/>
    <w:rsid w:val="00115725"/>
    <w:rsid w:val="00122230"/>
    <w:rsid w:val="00130BE1"/>
    <w:rsid w:val="001331AA"/>
    <w:rsid w:val="001519C4"/>
    <w:rsid w:val="0015230D"/>
    <w:rsid w:val="0016359F"/>
    <w:rsid w:val="0016583B"/>
    <w:rsid w:val="00165ED4"/>
    <w:rsid w:val="00166FFF"/>
    <w:rsid w:val="0017789E"/>
    <w:rsid w:val="00181369"/>
    <w:rsid w:val="001837D7"/>
    <w:rsid w:val="00195D80"/>
    <w:rsid w:val="00195E01"/>
    <w:rsid w:val="001A5ACE"/>
    <w:rsid w:val="001B34B5"/>
    <w:rsid w:val="001C4C1E"/>
    <w:rsid w:val="001D404C"/>
    <w:rsid w:val="001D40E3"/>
    <w:rsid w:val="001D5723"/>
    <w:rsid w:val="001D5F43"/>
    <w:rsid w:val="001D7597"/>
    <w:rsid w:val="001F192A"/>
    <w:rsid w:val="001F577E"/>
    <w:rsid w:val="002033C6"/>
    <w:rsid w:val="00203656"/>
    <w:rsid w:val="002040C8"/>
    <w:rsid w:val="0020466F"/>
    <w:rsid w:val="00215E3C"/>
    <w:rsid w:val="00220A05"/>
    <w:rsid w:val="00221D09"/>
    <w:rsid w:val="00233FA7"/>
    <w:rsid w:val="00251DBC"/>
    <w:rsid w:val="002520FB"/>
    <w:rsid w:val="00257177"/>
    <w:rsid w:val="00264BC0"/>
    <w:rsid w:val="0026570F"/>
    <w:rsid w:val="00271A65"/>
    <w:rsid w:val="002751E3"/>
    <w:rsid w:val="0028128B"/>
    <w:rsid w:val="00282056"/>
    <w:rsid w:val="00282F66"/>
    <w:rsid w:val="0028537A"/>
    <w:rsid w:val="00296D67"/>
    <w:rsid w:val="002A39ED"/>
    <w:rsid w:val="002B064A"/>
    <w:rsid w:val="002B1EEF"/>
    <w:rsid w:val="002B2F56"/>
    <w:rsid w:val="002C1770"/>
    <w:rsid w:val="002C786B"/>
    <w:rsid w:val="002D2BAD"/>
    <w:rsid w:val="002D6F37"/>
    <w:rsid w:val="002E0A06"/>
    <w:rsid w:val="002E0EAC"/>
    <w:rsid w:val="002E26AA"/>
    <w:rsid w:val="002F722D"/>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60303"/>
    <w:rsid w:val="00376FC8"/>
    <w:rsid w:val="0038070D"/>
    <w:rsid w:val="003823C5"/>
    <w:rsid w:val="003879CF"/>
    <w:rsid w:val="00392461"/>
    <w:rsid w:val="003A5843"/>
    <w:rsid w:val="003B3ABB"/>
    <w:rsid w:val="003B6CFB"/>
    <w:rsid w:val="003B6EA8"/>
    <w:rsid w:val="003D1C02"/>
    <w:rsid w:val="003E0F55"/>
    <w:rsid w:val="00401502"/>
    <w:rsid w:val="00407E57"/>
    <w:rsid w:val="00412EB5"/>
    <w:rsid w:val="00423792"/>
    <w:rsid w:val="004241A0"/>
    <w:rsid w:val="004341C1"/>
    <w:rsid w:val="00435843"/>
    <w:rsid w:val="00441383"/>
    <w:rsid w:val="00442D85"/>
    <w:rsid w:val="004506B9"/>
    <w:rsid w:val="00452391"/>
    <w:rsid w:val="00452682"/>
    <w:rsid w:val="004627B7"/>
    <w:rsid w:val="00466A08"/>
    <w:rsid w:val="0047171E"/>
    <w:rsid w:val="00477310"/>
    <w:rsid w:val="004820E9"/>
    <w:rsid w:val="004847F2"/>
    <w:rsid w:val="004950A9"/>
    <w:rsid w:val="004973D5"/>
    <w:rsid w:val="00497590"/>
    <w:rsid w:val="004A21A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937D5"/>
    <w:rsid w:val="005A0E11"/>
    <w:rsid w:val="005A297B"/>
    <w:rsid w:val="005A3E7E"/>
    <w:rsid w:val="005B688C"/>
    <w:rsid w:val="005C1E55"/>
    <w:rsid w:val="005E0643"/>
    <w:rsid w:val="005F2515"/>
    <w:rsid w:val="005F3D5C"/>
    <w:rsid w:val="00600AFF"/>
    <w:rsid w:val="00615FE5"/>
    <w:rsid w:val="00617EC8"/>
    <w:rsid w:val="00617EFA"/>
    <w:rsid w:val="006203C3"/>
    <w:rsid w:val="00622F59"/>
    <w:rsid w:val="006307DB"/>
    <w:rsid w:val="00631EEF"/>
    <w:rsid w:val="006401E7"/>
    <w:rsid w:val="006423C0"/>
    <w:rsid w:val="00647AE2"/>
    <w:rsid w:val="006517A9"/>
    <w:rsid w:val="00660B85"/>
    <w:rsid w:val="006627DA"/>
    <w:rsid w:val="00673C25"/>
    <w:rsid w:val="00674F2F"/>
    <w:rsid w:val="0068735E"/>
    <w:rsid w:val="00695DF9"/>
    <w:rsid w:val="006A0ED5"/>
    <w:rsid w:val="006A6271"/>
    <w:rsid w:val="006B046B"/>
    <w:rsid w:val="006B0605"/>
    <w:rsid w:val="006B3C61"/>
    <w:rsid w:val="006C5209"/>
    <w:rsid w:val="006C5CA8"/>
    <w:rsid w:val="006D0CD8"/>
    <w:rsid w:val="006E156F"/>
    <w:rsid w:val="006F6543"/>
    <w:rsid w:val="00701D6A"/>
    <w:rsid w:val="00703AF8"/>
    <w:rsid w:val="0071099F"/>
    <w:rsid w:val="00711173"/>
    <w:rsid w:val="007128EE"/>
    <w:rsid w:val="00714737"/>
    <w:rsid w:val="007176FE"/>
    <w:rsid w:val="00717D20"/>
    <w:rsid w:val="0072098F"/>
    <w:rsid w:val="00722E55"/>
    <w:rsid w:val="00725950"/>
    <w:rsid w:val="00726D54"/>
    <w:rsid w:val="00740F93"/>
    <w:rsid w:val="00750BF1"/>
    <w:rsid w:val="00773045"/>
    <w:rsid w:val="00773165"/>
    <w:rsid w:val="007763F3"/>
    <w:rsid w:val="0078180E"/>
    <w:rsid w:val="0078370A"/>
    <w:rsid w:val="0078635D"/>
    <w:rsid w:val="00792C60"/>
    <w:rsid w:val="007942EF"/>
    <w:rsid w:val="007967EE"/>
    <w:rsid w:val="00797E56"/>
    <w:rsid w:val="007A6E7E"/>
    <w:rsid w:val="007C2F35"/>
    <w:rsid w:val="007C495B"/>
    <w:rsid w:val="007C4CBA"/>
    <w:rsid w:val="007D1593"/>
    <w:rsid w:val="007D61EA"/>
    <w:rsid w:val="007D7434"/>
    <w:rsid w:val="007D7D4C"/>
    <w:rsid w:val="007E28FC"/>
    <w:rsid w:val="007E5AC8"/>
    <w:rsid w:val="007F1D3B"/>
    <w:rsid w:val="00802D33"/>
    <w:rsid w:val="00804141"/>
    <w:rsid w:val="008043BD"/>
    <w:rsid w:val="00810080"/>
    <w:rsid w:val="008107F6"/>
    <w:rsid w:val="00810A80"/>
    <w:rsid w:val="00810E33"/>
    <w:rsid w:val="00815692"/>
    <w:rsid w:val="00815C00"/>
    <w:rsid w:val="00815ED8"/>
    <w:rsid w:val="008244AA"/>
    <w:rsid w:val="00826D81"/>
    <w:rsid w:val="008311D2"/>
    <w:rsid w:val="00831A27"/>
    <w:rsid w:val="0083229E"/>
    <w:rsid w:val="0084289C"/>
    <w:rsid w:val="00845CA6"/>
    <w:rsid w:val="008466C9"/>
    <w:rsid w:val="00851B47"/>
    <w:rsid w:val="00864E29"/>
    <w:rsid w:val="0087099A"/>
    <w:rsid w:val="00874F2F"/>
    <w:rsid w:val="00876B2A"/>
    <w:rsid w:val="008A1D4B"/>
    <w:rsid w:val="008A2195"/>
    <w:rsid w:val="008A237D"/>
    <w:rsid w:val="008A3735"/>
    <w:rsid w:val="008B4522"/>
    <w:rsid w:val="008B4D36"/>
    <w:rsid w:val="008C7501"/>
    <w:rsid w:val="008D2EEC"/>
    <w:rsid w:val="008E55FE"/>
    <w:rsid w:val="008E5CFA"/>
    <w:rsid w:val="008E7F6F"/>
    <w:rsid w:val="008F12C1"/>
    <w:rsid w:val="008F17AA"/>
    <w:rsid w:val="008F5492"/>
    <w:rsid w:val="009072AA"/>
    <w:rsid w:val="0093094D"/>
    <w:rsid w:val="00937205"/>
    <w:rsid w:val="00940130"/>
    <w:rsid w:val="009575A4"/>
    <w:rsid w:val="00961DAE"/>
    <w:rsid w:val="00992727"/>
    <w:rsid w:val="00993D45"/>
    <w:rsid w:val="00997244"/>
    <w:rsid w:val="009A06AD"/>
    <w:rsid w:val="009A0C93"/>
    <w:rsid w:val="009A4925"/>
    <w:rsid w:val="009B1C1D"/>
    <w:rsid w:val="009B1FF5"/>
    <w:rsid w:val="009C6B00"/>
    <w:rsid w:val="009C7741"/>
    <w:rsid w:val="009F732C"/>
    <w:rsid w:val="00A17B73"/>
    <w:rsid w:val="00A17C9B"/>
    <w:rsid w:val="00A20456"/>
    <w:rsid w:val="00A214A6"/>
    <w:rsid w:val="00A24FD4"/>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23E"/>
    <w:rsid w:val="00AE0DB6"/>
    <w:rsid w:val="00AE455E"/>
    <w:rsid w:val="00AE6CCA"/>
    <w:rsid w:val="00AF08F8"/>
    <w:rsid w:val="00AF0DA5"/>
    <w:rsid w:val="00AF0DB5"/>
    <w:rsid w:val="00AF66AD"/>
    <w:rsid w:val="00B03676"/>
    <w:rsid w:val="00B06AF4"/>
    <w:rsid w:val="00B1574F"/>
    <w:rsid w:val="00B17315"/>
    <w:rsid w:val="00B24CAF"/>
    <w:rsid w:val="00B44D52"/>
    <w:rsid w:val="00B5708F"/>
    <w:rsid w:val="00B662BA"/>
    <w:rsid w:val="00B70CED"/>
    <w:rsid w:val="00B7189E"/>
    <w:rsid w:val="00B71B47"/>
    <w:rsid w:val="00B725EC"/>
    <w:rsid w:val="00B773A7"/>
    <w:rsid w:val="00B80AD1"/>
    <w:rsid w:val="00B86D65"/>
    <w:rsid w:val="00B915B3"/>
    <w:rsid w:val="00B95876"/>
    <w:rsid w:val="00BA171B"/>
    <w:rsid w:val="00BA19C4"/>
    <w:rsid w:val="00BA26DA"/>
    <w:rsid w:val="00BC7063"/>
    <w:rsid w:val="00BD14AE"/>
    <w:rsid w:val="00BE5AD5"/>
    <w:rsid w:val="00BF7D96"/>
    <w:rsid w:val="00C05F94"/>
    <w:rsid w:val="00C16DB7"/>
    <w:rsid w:val="00C1701A"/>
    <w:rsid w:val="00C1762C"/>
    <w:rsid w:val="00C30FD5"/>
    <w:rsid w:val="00C34900"/>
    <w:rsid w:val="00C3792A"/>
    <w:rsid w:val="00C4047F"/>
    <w:rsid w:val="00C61573"/>
    <w:rsid w:val="00C65DF1"/>
    <w:rsid w:val="00C678D9"/>
    <w:rsid w:val="00C7400F"/>
    <w:rsid w:val="00C742A7"/>
    <w:rsid w:val="00C765B3"/>
    <w:rsid w:val="00C808D9"/>
    <w:rsid w:val="00C852BC"/>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0559"/>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469C0"/>
    <w:rsid w:val="00D5127E"/>
    <w:rsid w:val="00D52E27"/>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12EF"/>
    <w:rsid w:val="00E42B83"/>
    <w:rsid w:val="00E461AF"/>
    <w:rsid w:val="00E51D1A"/>
    <w:rsid w:val="00E661EB"/>
    <w:rsid w:val="00E7183C"/>
    <w:rsid w:val="00E74164"/>
    <w:rsid w:val="00E764A5"/>
    <w:rsid w:val="00E8327C"/>
    <w:rsid w:val="00E97CCB"/>
    <w:rsid w:val="00ED55DF"/>
    <w:rsid w:val="00EE5189"/>
    <w:rsid w:val="00EE6D9B"/>
    <w:rsid w:val="00F02C9E"/>
    <w:rsid w:val="00F12268"/>
    <w:rsid w:val="00F12C50"/>
    <w:rsid w:val="00F15159"/>
    <w:rsid w:val="00F20A77"/>
    <w:rsid w:val="00F2320D"/>
    <w:rsid w:val="00F24540"/>
    <w:rsid w:val="00F24C97"/>
    <w:rsid w:val="00F36D4C"/>
    <w:rsid w:val="00F379AC"/>
    <w:rsid w:val="00F63A4E"/>
    <w:rsid w:val="00F63E3A"/>
    <w:rsid w:val="00F65927"/>
    <w:rsid w:val="00F749D7"/>
    <w:rsid w:val="00F75999"/>
    <w:rsid w:val="00F81CAC"/>
    <w:rsid w:val="00F827F1"/>
    <w:rsid w:val="00F904B6"/>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73A7"/>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25"/>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97232930">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019B-4499-4861-851F-3EE8C31C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15</Pages>
  <Words>6336</Words>
  <Characters>38016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65</cp:revision>
  <cp:lastPrinted>2021-06-30T05:41:00Z</cp:lastPrinted>
  <dcterms:created xsi:type="dcterms:W3CDTF">2021-02-08T13:31:00Z</dcterms:created>
  <dcterms:modified xsi:type="dcterms:W3CDTF">2021-12-22T10:29:00Z</dcterms:modified>
</cp:coreProperties>
</file>