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0B6BD4">
        <w:rPr>
          <w:spacing w:val="40"/>
          <w:sz w:val="20"/>
          <w:szCs w:val="20"/>
        </w:rPr>
        <w:t>16</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0B6BD4" w:rsidRPr="000B6BD4">
        <w:rPr>
          <w:b/>
          <w:caps/>
          <w:spacing w:val="30"/>
        </w:rPr>
        <w:t>WODY JAŁOWEJ DO TLENOTERAPII PACJENTÓW Z COVID DO APTEKI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0B6BD4" w:rsidRPr="000B6BD4" w:rsidRDefault="008A237D" w:rsidP="000B6BD4">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0B6BD4" w:rsidRPr="000B6BD4">
        <w:rPr>
          <w:color w:val="000000"/>
          <w:spacing w:val="30"/>
          <w:sz w:val="20"/>
          <w:szCs w:val="20"/>
        </w:rPr>
        <w:t xml:space="preserve">wody jałowej do tlenoterapii pacjentów z </w:t>
      </w:r>
      <w:proofErr w:type="spellStart"/>
      <w:r w:rsidR="000B6BD4" w:rsidRPr="000B6BD4">
        <w:rPr>
          <w:color w:val="000000"/>
          <w:spacing w:val="30"/>
          <w:sz w:val="20"/>
          <w:szCs w:val="20"/>
        </w:rPr>
        <w:t>covid</w:t>
      </w:r>
      <w:proofErr w:type="spellEnd"/>
      <w:r w:rsidR="000B6BD4" w:rsidRPr="000B6BD4">
        <w:rPr>
          <w:color w:val="000000"/>
          <w:spacing w:val="30"/>
          <w:sz w:val="20"/>
          <w:szCs w:val="20"/>
        </w:rPr>
        <w:t xml:space="preserve"> do Apteki </w:t>
      </w:r>
    </w:p>
    <w:p w:rsidR="00B662BA" w:rsidRPr="00B662BA" w:rsidRDefault="000B6BD4" w:rsidP="000B6BD4">
      <w:pPr>
        <w:suppressAutoHyphens w:val="0"/>
        <w:ind w:left="426"/>
        <w:contextualSpacing/>
        <w:jc w:val="center"/>
        <w:rPr>
          <w:spacing w:val="30"/>
          <w:sz w:val="20"/>
          <w:szCs w:val="20"/>
        </w:rPr>
      </w:pPr>
      <w:r w:rsidRPr="000B6BD4">
        <w:rPr>
          <w:color w:val="000000"/>
          <w:spacing w:val="30"/>
          <w:sz w:val="20"/>
          <w:szCs w:val="20"/>
        </w:rPr>
        <w:t>Szpitala Specjalistycznego im Edmunda Biernackiego w Mielcu</w:t>
      </w:r>
    </w:p>
    <w:p w:rsidR="00FF6586" w:rsidRDefault="00FF6586" w:rsidP="00E366C4">
      <w:pPr>
        <w:suppressAutoHyphens w:val="0"/>
        <w:ind w:left="426"/>
        <w:contextualSpacing/>
        <w:rPr>
          <w:b/>
          <w:sz w:val="20"/>
          <w:szCs w:val="20"/>
          <w:lang w:eastAsia="pl-PL"/>
        </w:rPr>
      </w:pPr>
    </w:p>
    <w:p w:rsidR="00C808D9" w:rsidRDefault="00C808D9"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0B6BD4" w:rsidRDefault="008A237D" w:rsidP="007840EA">
      <w:pPr>
        <w:widowControl w:val="0"/>
        <w:numPr>
          <w:ilvl w:val="1"/>
          <w:numId w:val="1"/>
        </w:numPr>
        <w:overflowPunct w:val="0"/>
        <w:jc w:val="both"/>
        <w:textAlignment w:val="baseline"/>
        <w:rPr>
          <w:rFonts w:cs="Calibri"/>
          <w:b/>
          <w:color w:val="00000A"/>
          <w:kern w:val="1"/>
          <w:sz w:val="20"/>
          <w:szCs w:val="20"/>
          <w:lang w:eastAsia="ar-SA"/>
        </w:rPr>
      </w:pPr>
      <w:r w:rsidRPr="000B6BD4">
        <w:rPr>
          <w:sz w:val="20"/>
        </w:rPr>
        <w:t xml:space="preserve">Przedmiot zamówienia obejmuje sprzedaż i dostawę </w:t>
      </w:r>
      <w:r w:rsidR="000B6BD4" w:rsidRPr="000B6BD4">
        <w:rPr>
          <w:sz w:val="20"/>
        </w:rPr>
        <w:t xml:space="preserve">wody jałowej do tlenoterapii pacjentów z </w:t>
      </w:r>
      <w:proofErr w:type="spellStart"/>
      <w:r w:rsidR="000B6BD4" w:rsidRPr="000B6BD4">
        <w:rPr>
          <w:sz w:val="20"/>
        </w:rPr>
        <w:t>covid</w:t>
      </w:r>
      <w:proofErr w:type="spellEnd"/>
      <w:r w:rsidR="000B6BD4" w:rsidRPr="000B6BD4">
        <w:rPr>
          <w:sz w:val="20"/>
        </w:rPr>
        <w:t xml:space="preserve"> do Apteki Szpitala Specjalistycznego im Edmunda Biernackiego w Mielcu</w:t>
      </w:r>
      <w:r w:rsidRPr="000B6BD4">
        <w:rPr>
          <w:sz w:val="20"/>
        </w:rPr>
        <w:t>, w tym:</w:t>
      </w:r>
    </w:p>
    <w:p w:rsidR="008A237D" w:rsidRPr="008A237D" w:rsidRDefault="008A237D" w:rsidP="008A237D">
      <w:pPr>
        <w:widowControl w:val="0"/>
        <w:overflowPunct w:val="0"/>
        <w:ind w:left="360"/>
        <w:jc w:val="both"/>
        <w:textAlignment w:val="baseline"/>
        <w:rPr>
          <w:sz w:val="10"/>
          <w:szCs w:val="10"/>
        </w:rPr>
      </w:pPr>
    </w:p>
    <w:tbl>
      <w:tblPr>
        <w:tblW w:w="9350" w:type="dxa"/>
        <w:tblInd w:w="431" w:type="dxa"/>
        <w:tblCellMar>
          <w:left w:w="70" w:type="dxa"/>
          <w:right w:w="70" w:type="dxa"/>
        </w:tblCellMar>
        <w:tblLook w:val="04A0" w:firstRow="1" w:lastRow="0" w:firstColumn="1" w:lastColumn="0" w:noHBand="0" w:noVBand="1"/>
      </w:tblPr>
      <w:tblGrid>
        <w:gridCol w:w="572"/>
        <w:gridCol w:w="6383"/>
        <w:gridCol w:w="714"/>
        <w:gridCol w:w="1681"/>
      </w:tblGrid>
      <w:tr w:rsidR="008A237D" w:rsidRPr="008A237D" w:rsidTr="008A237D">
        <w:trPr>
          <w:trHeight w:val="4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237D" w:rsidRPr="008A237D" w:rsidRDefault="008A237D" w:rsidP="008A237D">
            <w:pPr>
              <w:suppressAutoHyphens w:val="0"/>
              <w:jc w:val="center"/>
              <w:rPr>
                <w:b/>
                <w:bCs/>
                <w:sz w:val="18"/>
                <w:szCs w:val="18"/>
                <w:lang w:eastAsia="pl-PL"/>
              </w:rPr>
            </w:pPr>
            <w:r w:rsidRPr="008A237D">
              <w:rPr>
                <w:b/>
                <w:bCs/>
                <w:sz w:val="18"/>
                <w:szCs w:val="18"/>
                <w:lang w:eastAsia="pl-PL"/>
              </w:rPr>
              <w:t>L.p.</w:t>
            </w:r>
          </w:p>
        </w:tc>
        <w:tc>
          <w:tcPr>
            <w:tcW w:w="6383" w:type="dxa"/>
            <w:tcBorders>
              <w:top w:val="single" w:sz="4" w:space="0" w:color="000000"/>
              <w:left w:val="nil"/>
              <w:bottom w:val="single" w:sz="4" w:space="0" w:color="000000"/>
              <w:right w:val="single" w:sz="4" w:space="0" w:color="000000"/>
            </w:tcBorders>
            <w:shd w:val="clear" w:color="auto" w:fill="auto"/>
            <w:vAlign w:val="center"/>
            <w:hideMark/>
          </w:tcPr>
          <w:p w:rsidR="008A237D" w:rsidRPr="008A237D" w:rsidRDefault="008A237D" w:rsidP="008A237D">
            <w:pPr>
              <w:suppressAutoHyphens w:val="0"/>
              <w:jc w:val="center"/>
              <w:rPr>
                <w:b/>
                <w:bCs/>
                <w:sz w:val="18"/>
                <w:szCs w:val="18"/>
                <w:lang w:eastAsia="pl-PL"/>
              </w:rPr>
            </w:pPr>
            <w:r w:rsidRPr="008A237D">
              <w:rPr>
                <w:b/>
                <w:bCs/>
                <w:sz w:val="18"/>
                <w:szCs w:val="18"/>
                <w:lang w:eastAsia="pl-PL"/>
              </w:rPr>
              <w:t>Asortyment</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rsidR="008A237D" w:rsidRPr="008A237D" w:rsidRDefault="008A237D" w:rsidP="008A237D">
            <w:pPr>
              <w:suppressAutoHyphens w:val="0"/>
              <w:jc w:val="center"/>
              <w:rPr>
                <w:b/>
                <w:bCs/>
                <w:sz w:val="18"/>
                <w:szCs w:val="18"/>
                <w:lang w:eastAsia="pl-PL"/>
              </w:rPr>
            </w:pPr>
            <w:r w:rsidRPr="008A237D">
              <w:rPr>
                <w:b/>
                <w:bCs/>
                <w:sz w:val="18"/>
                <w:szCs w:val="18"/>
                <w:lang w:eastAsia="pl-PL"/>
              </w:rPr>
              <w:t>j.m.</w:t>
            </w:r>
          </w:p>
        </w:tc>
        <w:tc>
          <w:tcPr>
            <w:tcW w:w="1681" w:type="dxa"/>
            <w:tcBorders>
              <w:top w:val="single" w:sz="4" w:space="0" w:color="000000"/>
              <w:left w:val="nil"/>
              <w:bottom w:val="single" w:sz="4" w:space="0" w:color="000000"/>
              <w:right w:val="single" w:sz="4" w:space="0" w:color="000000"/>
            </w:tcBorders>
            <w:shd w:val="clear" w:color="auto" w:fill="auto"/>
            <w:vAlign w:val="center"/>
            <w:hideMark/>
          </w:tcPr>
          <w:p w:rsidR="008A237D" w:rsidRPr="008A237D" w:rsidRDefault="008A237D" w:rsidP="008A237D">
            <w:pPr>
              <w:suppressAutoHyphens w:val="0"/>
              <w:jc w:val="center"/>
              <w:rPr>
                <w:b/>
                <w:bCs/>
                <w:sz w:val="18"/>
                <w:szCs w:val="18"/>
                <w:lang w:eastAsia="pl-PL"/>
              </w:rPr>
            </w:pPr>
            <w:r w:rsidRPr="008A237D">
              <w:rPr>
                <w:b/>
                <w:bCs/>
                <w:sz w:val="18"/>
                <w:szCs w:val="18"/>
                <w:lang w:eastAsia="pl-PL"/>
              </w:rPr>
              <w:t xml:space="preserve">Ilość </w:t>
            </w:r>
          </w:p>
        </w:tc>
      </w:tr>
      <w:tr w:rsidR="000B6BD4" w:rsidRPr="008A237D" w:rsidTr="000B6BD4">
        <w:trPr>
          <w:trHeight w:val="480"/>
        </w:trPr>
        <w:tc>
          <w:tcPr>
            <w:tcW w:w="572" w:type="dxa"/>
            <w:tcBorders>
              <w:top w:val="nil"/>
              <w:left w:val="single" w:sz="4" w:space="0" w:color="000000"/>
              <w:bottom w:val="single" w:sz="4" w:space="0" w:color="000000"/>
              <w:right w:val="single" w:sz="4" w:space="0" w:color="000000"/>
            </w:tcBorders>
            <w:shd w:val="clear" w:color="auto" w:fill="auto"/>
            <w:noWrap/>
            <w:vAlign w:val="center"/>
            <w:hideMark/>
          </w:tcPr>
          <w:p w:rsidR="000B6BD4" w:rsidRPr="008A237D" w:rsidRDefault="000B6BD4" w:rsidP="000B6BD4">
            <w:pPr>
              <w:suppressAutoHyphens w:val="0"/>
              <w:jc w:val="center"/>
              <w:rPr>
                <w:sz w:val="18"/>
                <w:szCs w:val="18"/>
                <w:lang w:eastAsia="pl-PL"/>
              </w:rPr>
            </w:pPr>
            <w:r w:rsidRPr="008A237D">
              <w:rPr>
                <w:sz w:val="18"/>
                <w:szCs w:val="18"/>
                <w:lang w:eastAsia="pl-PL"/>
              </w:rPr>
              <w:t>1</w:t>
            </w:r>
          </w:p>
        </w:tc>
        <w:tc>
          <w:tcPr>
            <w:tcW w:w="6383" w:type="dxa"/>
            <w:tcBorders>
              <w:top w:val="nil"/>
              <w:left w:val="nil"/>
              <w:bottom w:val="single" w:sz="4" w:space="0" w:color="000000"/>
              <w:right w:val="single" w:sz="4" w:space="0" w:color="000000"/>
            </w:tcBorders>
            <w:shd w:val="clear" w:color="auto" w:fill="auto"/>
            <w:vAlign w:val="center"/>
          </w:tcPr>
          <w:p w:rsidR="000B6BD4" w:rsidRDefault="000B6BD4" w:rsidP="000B6BD4">
            <w:pPr>
              <w:suppressAutoHyphens w:val="0"/>
              <w:rPr>
                <w:sz w:val="18"/>
                <w:szCs w:val="18"/>
                <w:lang w:eastAsia="pl-PL"/>
              </w:rPr>
            </w:pPr>
            <w:r>
              <w:rPr>
                <w:sz w:val="18"/>
                <w:szCs w:val="18"/>
              </w:rPr>
              <w:t xml:space="preserve">Woda jałowa </w:t>
            </w:r>
            <w:proofErr w:type="spellStart"/>
            <w:r>
              <w:rPr>
                <w:sz w:val="18"/>
                <w:szCs w:val="18"/>
              </w:rPr>
              <w:t>kendall</w:t>
            </w:r>
            <w:proofErr w:type="spellEnd"/>
            <w:r>
              <w:rPr>
                <w:sz w:val="18"/>
                <w:szCs w:val="18"/>
              </w:rPr>
              <w:t xml:space="preserve"> do inhalacji do zamkniętego systemu </w:t>
            </w:r>
            <w:proofErr w:type="spellStart"/>
            <w:r>
              <w:rPr>
                <w:sz w:val="18"/>
                <w:szCs w:val="18"/>
              </w:rPr>
              <w:t>Respi-Flo</w:t>
            </w:r>
            <w:proofErr w:type="spellEnd"/>
            <w:r>
              <w:rPr>
                <w:sz w:val="18"/>
                <w:szCs w:val="18"/>
              </w:rPr>
              <w:t xml:space="preserve"> + </w:t>
            </w:r>
            <w:proofErr w:type="spellStart"/>
            <w:r>
              <w:rPr>
                <w:sz w:val="18"/>
                <w:szCs w:val="18"/>
              </w:rPr>
              <w:t>adapt</w:t>
            </w:r>
            <w:proofErr w:type="spellEnd"/>
            <w:r>
              <w:rPr>
                <w:sz w:val="18"/>
                <w:szCs w:val="18"/>
              </w:rPr>
              <w:t xml:space="preserve">. </w:t>
            </w:r>
            <w:proofErr w:type="spellStart"/>
            <w:r>
              <w:rPr>
                <w:sz w:val="18"/>
                <w:szCs w:val="18"/>
              </w:rPr>
              <w:t>nawil</w:t>
            </w:r>
            <w:proofErr w:type="spellEnd"/>
            <w:r>
              <w:rPr>
                <w:sz w:val="18"/>
                <w:szCs w:val="18"/>
              </w:rPr>
              <w:t>. w butelkach 500 ml op. 15 sztuk</w:t>
            </w:r>
          </w:p>
        </w:tc>
        <w:tc>
          <w:tcPr>
            <w:tcW w:w="714" w:type="dxa"/>
            <w:tcBorders>
              <w:top w:val="nil"/>
              <w:left w:val="nil"/>
              <w:bottom w:val="single" w:sz="4" w:space="0" w:color="000000"/>
              <w:right w:val="single" w:sz="4" w:space="0" w:color="000000"/>
            </w:tcBorders>
            <w:shd w:val="clear" w:color="auto" w:fill="auto"/>
            <w:vAlign w:val="center"/>
          </w:tcPr>
          <w:p w:rsidR="000B6BD4" w:rsidRDefault="000B6BD4" w:rsidP="000B6BD4">
            <w:pPr>
              <w:suppressAutoHyphens w:val="0"/>
              <w:jc w:val="center"/>
              <w:rPr>
                <w:sz w:val="18"/>
                <w:szCs w:val="18"/>
                <w:lang w:eastAsia="pl-PL"/>
              </w:rPr>
            </w:pPr>
            <w:proofErr w:type="spellStart"/>
            <w:r>
              <w:rPr>
                <w:sz w:val="18"/>
                <w:szCs w:val="18"/>
              </w:rPr>
              <w:t>op</w:t>
            </w:r>
            <w:proofErr w:type="spellEnd"/>
          </w:p>
        </w:tc>
        <w:tc>
          <w:tcPr>
            <w:tcW w:w="1681" w:type="dxa"/>
            <w:tcBorders>
              <w:top w:val="nil"/>
              <w:left w:val="nil"/>
              <w:bottom w:val="single" w:sz="4" w:space="0" w:color="000000"/>
              <w:right w:val="single" w:sz="4" w:space="0" w:color="000000"/>
            </w:tcBorders>
            <w:shd w:val="clear" w:color="auto" w:fill="auto"/>
            <w:noWrap/>
            <w:vAlign w:val="center"/>
          </w:tcPr>
          <w:p w:rsidR="000B6BD4" w:rsidRDefault="000B6BD4" w:rsidP="000B6BD4">
            <w:pPr>
              <w:jc w:val="center"/>
              <w:rPr>
                <w:sz w:val="18"/>
                <w:szCs w:val="18"/>
              </w:rPr>
            </w:pPr>
            <w:r>
              <w:rPr>
                <w:sz w:val="18"/>
                <w:szCs w:val="18"/>
              </w:rPr>
              <w:t>100</w:t>
            </w:r>
          </w:p>
        </w:tc>
      </w:tr>
      <w:tr w:rsidR="000B6BD4" w:rsidRPr="008A237D" w:rsidTr="000B6BD4">
        <w:trPr>
          <w:trHeight w:val="480"/>
        </w:trPr>
        <w:tc>
          <w:tcPr>
            <w:tcW w:w="572" w:type="dxa"/>
            <w:tcBorders>
              <w:top w:val="nil"/>
              <w:left w:val="single" w:sz="4" w:space="0" w:color="000000"/>
              <w:bottom w:val="single" w:sz="4" w:space="0" w:color="000000"/>
              <w:right w:val="single" w:sz="4" w:space="0" w:color="000000"/>
            </w:tcBorders>
            <w:shd w:val="clear" w:color="auto" w:fill="auto"/>
            <w:noWrap/>
            <w:vAlign w:val="center"/>
            <w:hideMark/>
          </w:tcPr>
          <w:p w:rsidR="000B6BD4" w:rsidRPr="008A237D" w:rsidRDefault="000B6BD4" w:rsidP="000B6BD4">
            <w:pPr>
              <w:suppressAutoHyphens w:val="0"/>
              <w:jc w:val="center"/>
              <w:rPr>
                <w:sz w:val="18"/>
                <w:szCs w:val="18"/>
                <w:lang w:eastAsia="pl-PL"/>
              </w:rPr>
            </w:pPr>
            <w:r>
              <w:rPr>
                <w:sz w:val="18"/>
                <w:szCs w:val="18"/>
                <w:lang w:eastAsia="pl-PL"/>
              </w:rPr>
              <w:t>2</w:t>
            </w:r>
          </w:p>
        </w:tc>
        <w:tc>
          <w:tcPr>
            <w:tcW w:w="6383" w:type="dxa"/>
            <w:tcBorders>
              <w:top w:val="nil"/>
              <w:left w:val="nil"/>
              <w:bottom w:val="single" w:sz="4" w:space="0" w:color="000000"/>
              <w:right w:val="single" w:sz="4" w:space="0" w:color="000000"/>
            </w:tcBorders>
            <w:shd w:val="clear" w:color="auto" w:fill="auto"/>
            <w:vAlign w:val="center"/>
          </w:tcPr>
          <w:p w:rsidR="000B6BD4" w:rsidRDefault="000B6BD4" w:rsidP="000B6BD4">
            <w:pPr>
              <w:rPr>
                <w:sz w:val="18"/>
                <w:szCs w:val="18"/>
              </w:rPr>
            </w:pPr>
            <w:r>
              <w:rPr>
                <w:sz w:val="18"/>
                <w:szCs w:val="18"/>
              </w:rPr>
              <w:t xml:space="preserve">Woda jałowa </w:t>
            </w:r>
            <w:proofErr w:type="spellStart"/>
            <w:r>
              <w:rPr>
                <w:sz w:val="18"/>
                <w:szCs w:val="18"/>
              </w:rPr>
              <w:t>kendall</w:t>
            </w:r>
            <w:proofErr w:type="spellEnd"/>
            <w:r>
              <w:rPr>
                <w:sz w:val="18"/>
                <w:szCs w:val="18"/>
              </w:rPr>
              <w:t xml:space="preserve"> do inhalacji do zamkniętego systemu </w:t>
            </w:r>
            <w:proofErr w:type="spellStart"/>
            <w:r>
              <w:rPr>
                <w:sz w:val="18"/>
                <w:szCs w:val="18"/>
              </w:rPr>
              <w:t>Respi-Flo</w:t>
            </w:r>
            <w:proofErr w:type="spellEnd"/>
            <w:r>
              <w:rPr>
                <w:sz w:val="18"/>
                <w:szCs w:val="18"/>
              </w:rPr>
              <w:t xml:space="preserve"> + </w:t>
            </w:r>
            <w:proofErr w:type="spellStart"/>
            <w:r>
              <w:rPr>
                <w:sz w:val="18"/>
                <w:szCs w:val="18"/>
              </w:rPr>
              <w:t>adapt</w:t>
            </w:r>
            <w:proofErr w:type="spellEnd"/>
            <w:r>
              <w:rPr>
                <w:sz w:val="18"/>
                <w:szCs w:val="18"/>
              </w:rPr>
              <w:t xml:space="preserve">. </w:t>
            </w:r>
            <w:proofErr w:type="spellStart"/>
            <w:r>
              <w:rPr>
                <w:sz w:val="18"/>
                <w:szCs w:val="18"/>
              </w:rPr>
              <w:t>nawil</w:t>
            </w:r>
            <w:proofErr w:type="spellEnd"/>
            <w:r>
              <w:rPr>
                <w:sz w:val="18"/>
                <w:szCs w:val="18"/>
              </w:rPr>
              <w:t>. w butelkach 325 ml op. 20 sztuk</w:t>
            </w:r>
          </w:p>
        </w:tc>
        <w:tc>
          <w:tcPr>
            <w:tcW w:w="714" w:type="dxa"/>
            <w:tcBorders>
              <w:top w:val="nil"/>
              <w:left w:val="nil"/>
              <w:bottom w:val="single" w:sz="4" w:space="0" w:color="000000"/>
              <w:right w:val="single" w:sz="4" w:space="0" w:color="000000"/>
            </w:tcBorders>
            <w:shd w:val="clear" w:color="auto" w:fill="auto"/>
            <w:vAlign w:val="center"/>
          </w:tcPr>
          <w:p w:rsidR="000B6BD4" w:rsidRDefault="000B6BD4" w:rsidP="000B6BD4">
            <w:pPr>
              <w:jc w:val="center"/>
              <w:rPr>
                <w:sz w:val="18"/>
                <w:szCs w:val="18"/>
              </w:rPr>
            </w:pPr>
            <w:proofErr w:type="spellStart"/>
            <w:r>
              <w:rPr>
                <w:sz w:val="18"/>
                <w:szCs w:val="18"/>
              </w:rPr>
              <w:t>op</w:t>
            </w:r>
            <w:proofErr w:type="spellEnd"/>
          </w:p>
        </w:tc>
        <w:tc>
          <w:tcPr>
            <w:tcW w:w="1681" w:type="dxa"/>
            <w:tcBorders>
              <w:top w:val="nil"/>
              <w:left w:val="nil"/>
              <w:bottom w:val="single" w:sz="4" w:space="0" w:color="000000"/>
              <w:right w:val="single" w:sz="4" w:space="0" w:color="000000"/>
            </w:tcBorders>
            <w:shd w:val="clear" w:color="auto" w:fill="auto"/>
            <w:noWrap/>
            <w:vAlign w:val="center"/>
          </w:tcPr>
          <w:p w:rsidR="000B6BD4" w:rsidRDefault="000B6BD4" w:rsidP="000B6BD4">
            <w:pPr>
              <w:jc w:val="center"/>
              <w:rPr>
                <w:sz w:val="18"/>
                <w:szCs w:val="18"/>
              </w:rPr>
            </w:pPr>
            <w:r>
              <w:rPr>
                <w:sz w:val="18"/>
                <w:szCs w:val="18"/>
              </w:rPr>
              <w:t>100</w:t>
            </w:r>
          </w:p>
        </w:tc>
      </w:tr>
    </w:tbl>
    <w:p w:rsidR="008A237D" w:rsidRPr="008A237D" w:rsidRDefault="008A237D" w:rsidP="008A237D">
      <w:pPr>
        <w:tabs>
          <w:tab w:val="left" w:pos="1078"/>
          <w:tab w:val="left" w:pos="7461"/>
          <w:tab w:val="left" w:pos="8175"/>
        </w:tabs>
        <w:suppressAutoHyphens w:val="0"/>
        <w:ind w:left="506"/>
        <w:rPr>
          <w:sz w:val="20"/>
          <w:szCs w:val="20"/>
          <w:lang w:eastAsia="pl-PL"/>
        </w:rPr>
      </w:pPr>
    </w:p>
    <w:p w:rsidR="000B6BD4" w:rsidRDefault="000B6BD4" w:rsidP="000B6BD4">
      <w:pPr>
        <w:pStyle w:val="LP1"/>
        <w:numPr>
          <w:ilvl w:val="1"/>
          <w:numId w:val="1"/>
        </w:numPr>
        <w:spacing w:before="0" w:line="240" w:lineRule="auto"/>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0B6BD4" w:rsidRDefault="000B6BD4" w:rsidP="000B6BD4">
      <w:pPr>
        <w:pStyle w:val="LP1"/>
        <w:tabs>
          <w:tab w:val="clear" w:pos="0"/>
        </w:tabs>
        <w:spacing w:before="0" w:line="240" w:lineRule="auto"/>
        <w:ind w:left="1416" w:firstLine="0"/>
        <w:rPr>
          <w:rFonts w:ascii="Times New Roman" w:hAnsi="Times New Roman"/>
          <w:color w:val="auto"/>
        </w:rPr>
      </w:pPr>
      <w:r w:rsidRPr="0086504E">
        <w:rPr>
          <w:rFonts w:ascii="Times New Roman" w:hAnsi="Times New Roman"/>
          <w:color w:val="auto"/>
        </w:rPr>
        <w:t xml:space="preserve">Główny kod CPV: </w:t>
      </w:r>
      <w:r w:rsidRPr="000B6BD4">
        <w:rPr>
          <w:rFonts w:ascii="Times New Roman" w:hAnsi="Times New Roman"/>
          <w:color w:val="auto"/>
        </w:rPr>
        <w:t>33157000-5</w:t>
      </w:r>
      <w:r w:rsidRPr="0086504E">
        <w:rPr>
          <w:rFonts w:ascii="Times New Roman" w:hAnsi="Times New Roman"/>
          <w:color w:val="auto"/>
        </w:rPr>
        <w:t xml:space="preserve"> (</w:t>
      </w:r>
      <w:r w:rsidRPr="000B6BD4">
        <w:rPr>
          <w:rFonts w:ascii="Times New Roman" w:hAnsi="Times New Roman"/>
          <w:color w:val="auto"/>
        </w:rPr>
        <w:t>Urządzenia do terapii gazowej i oddechowej</w:t>
      </w:r>
      <w:r w:rsidRPr="0086504E">
        <w:rPr>
          <w:rFonts w:ascii="Times New Roman" w:hAnsi="Times New Roman"/>
          <w:color w:val="auto"/>
        </w:rPr>
        <w:t>)</w:t>
      </w:r>
    </w:p>
    <w:p w:rsidR="003E0F55" w:rsidRPr="000B6BD4" w:rsidRDefault="003E0F55" w:rsidP="000B6BD4">
      <w:pPr>
        <w:widowControl w:val="0"/>
        <w:overflowPunct w:val="0"/>
        <w:jc w:val="both"/>
        <w:textAlignment w:val="baseline"/>
        <w:rPr>
          <w:rFonts w:cs="Calibri"/>
          <w:color w:val="00000A"/>
          <w:kern w:val="1"/>
          <w:sz w:val="20"/>
          <w:szCs w:val="20"/>
          <w:lang w:eastAsia="ar-SA"/>
        </w:rPr>
      </w:pPr>
    </w:p>
    <w:p w:rsidR="003E0F55" w:rsidRPr="003E0F55" w:rsidRDefault="003E0F55" w:rsidP="000B6BD4">
      <w:pPr>
        <w:widowControl w:val="0"/>
        <w:numPr>
          <w:ilvl w:val="1"/>
          <w:numId w:val="1"/>
        </w:numPr>
        <w:overflowPunct w:val="0"/>
        <w:jc w:val="both"/>
        <w:textAlignment w:val="baseline"/>
        <w:rPr>
          <w:rFonts w:cs="Calibri"/>
          <w:color w:val="00000A"/>
          <w:kern w:val="1"/>
          <w:sz w:val="20"/>
          <w:szCs w:val="20"/>
          <w:lang w:eastAsia="ar-SA"/>
        </w:rPr>
      </w:pPr>
      <w:r w:rsidRPr="003E0F55">
        <w:rPr>
          <w:rFonts w:cs="Calibri"/>
          <w:color w:val="00000A"/>
          <w:kern w:val="1"/>
          <w:sz w:val="20"/>
          <w:szCs w:val="20"/>
          <w:lang w:eastAsia="ar-SA"/>
        </w:rPr>
        <w:t xml:space="preserve">Uwagi dotyczące </w:t>
      </w:r>
      <w:r w:rsidR="00150914">
        <w:rPr>
          <w:rFonts w:cs="Calibri"/>
          <w:color w:val="00000A"/>
          <w:kern w:val="1"/>
          <w:sz w:val="20"/>
          <w:szCs w:val="20"/>
          <w:lang w:eastAsia="ar-SA"/>
        </w:rPr>
        <w:t>opisu przedmiotu zamówienia</w:t>
      </w:r>
      <w:r w:rsidRPr="003E0F55">
        <w:rPr>
          <w:rFonts w:cs="Calibri"/>
          <w:color w:val="00000A"/>
          <w:kern w:val="1"/>
          <w:sz w:val="20"/>
          <w:szCs w:val="20"/>
          <w:lang w:eastAsia="ar-SA"/>
        </w:rPr>
        <w:t>:</w:t>
      </w:r>
    </w:p>
    <w:p w:rsidR="000B6BD4" w:rsidRPr="003F02A3" w:rsidRDefault="000B6BD4" w:rsidP="000B6BD4">
      <w:pPr>
        <w:ind w:left="3"/>
        <w:jc w:val="both"/>
        <w:rPr>
          <w:sz w:val="10"/>
          <w:szCs w:val="10"/>
        </w:rPr>
      </w:pPr>
    </w:p>
    <w:p w:rsidR="000B6BD4" w:rsidRPr="00F7539C" w:rsidRDefault="000B6BD4" w:rsidP="000B6BD4">
      <w:pPr>
        <w:numPr>
          <w:ilvl w:val="0"/>
          <w:numId w:val="34"/>
        </w:numPr>
        <w:suppressAutoHyphens w:val="0"/>
        <w:overflowPunct w:val="0"/>
        <w:autoSpaceDE w:val="0"/>
        <w:autoSpaceDN w:val="0"/>
        <w:adjustRightInd w:val="0"/>
        <w:ind w:left="1068"/>
        <w:jc w:val="both"/>
        <w:textAlignment w:val="baseline"/>
        <w:rPr>
          <w:b/>
          <w:sz w:val="20"/>
          <w:szCs w:val="20"/>
        </w:rPr>
      </w:pPr>
      <w:r>
        <w:rPr>
          <w:b/>
          <w:sz w:val="20"/>
          <w:szCs w:val="20"/>
        </w:rPr>
        <w:t>S</w:t>
      </w:r>
      <w:r w:rsidRPr="00F7539C">
        <w:rPr>
          <w:b/>
          <w:sz w:val="20"/>
          <w:szCs w:val="20"/>
        </w:rPr>
        <w:t xml:space="preserve">eria i data ważności dostarczanego asortymentu </w:t>
      </w:r>
      <w:r>
        <w:rPr>
          <w:b/>
          <w:sz w:val="20"/>
          <w:szCs w:val="20"/>
        </w:rPr>
        <w:t>musi być widoczna n</w:t>
      </w:r>
      <w:r w:rsidRPr="00F7539C">
        <w:rPr>
          <w:b/>
          <w:sz w:val="20"/>
          <w:szCs w:val="20"/>
        </w:rPr>
        <w:t xml:space="preserve">a fakturze </w:t>
      </w:r>
      <w:r>
        <w:rPr>
          <w:b/>
          <w:sz w:val="20"/>
          <w:szCs w:val="20"/>
        </w:rPr>
        <w:t>lub na dokumencie wydania z magazynu.</w:t>
      </w:r>
    </w:p>
    <w:p w:rsidR="000B6BD4" w:rsidRDefault="000B6BD4" w:rsidP="000B6BD4">
      <w:pPr>
        <w:numPr>
          <w:ilvl w:val="0"/>
          <w:numId w:val="34"/>
        </w:numPr>
        <w:suppressAutoHyphens w:val="0"/>
        <w:overflowPunct w:val="0"/>
        <w:autoSpaceDE w:val="0"/>
        <w:autoSpaceDN w:val="0"/>
        <w:adjustRightInd w:val="0"/>
        <w:ind w:left="1068"/>
        <w:jc w:val="both"/>
        <w:textAlignment w:val="baseline"/>
        <w:rPr>
          <w:sz w:val="20"/>
          <w:szCs w:val="20"/>
        </w:rPr>
      </w:pPr>
      <w:r>
        <w:rPr>
          <w:sz w:val="20"/>
          <w:szCs w:val="20"/>
        </w:rPr>
        <w:t xml:space="preserve">Kod EAN lub inny kod identyfikujący produkt (kod katalogowy) podany do oferty przetargowej musi być widoczny na fakturze podczas realizacji umowy. </w:t>
      </w:r>
    </w:p>
    <w:p w:rsidR="000B6BD4" w:rsidRDefault="000B6BD4" w:rsidP="000B6BD4">
      <w:pPr>
        <w:suppressAutoHyphens w:val="0"/>
        <w:autoSpaceDE w:val="0"/>
        <w:autoSpaceDN w:val="0"/>
        <w:adjustRightInd w:val="0"/>
        <w:ind w:left="1068"/>
        <w:jc w:val="both"/>
        <w:rPr>
          <w:sz w:val="20"/>
          <w:szCs w:val="20"/>
        </w:rPr>
      </w:pPr>
      <w:r>
        <w:rPr>
          <w:sz w:val="20"/>
          <w:szCs w:val="20"/>
        </w:rPr>
        <w:t xml:space="preserve">Kod EAN </w:t>
      </w:r>
      <w:r w:rsidRPr="00652DC0">
        <w:rPr>
          <w:b/>
          <w:sz w:val="20"/>
          <w:szCs w:val="20"/>
        </w:rPr>
        <w:t>musi</w:t>
      </w:r>
      <w:r>
        <w:rPr>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3E0F55" w:rsidRPr="003E0F55" w:rsidRDefault="003E0F55" w:rsidP="000B6BD4">
      <w:pPr>
        <w:widowControl w:val="0"/>
        <w:overflowPunct w:val="0"/>
        <w:ind w:left="360"/>
        <w:jc w:val="both"/>
        <w:textAlignment w:val="baseline"/>
        <w:rPr>
          <w:rFonts w:cs="Calibri"/>
          <w:b/>
          <w:color w:val="00000A"/>
          <w:kern w:val="1"/>
          <w:sz w:val="10"/>
          <w:szCs w:val="10"/>
          <w:lang w:eastAsia="ar-SA"/>
        </w:rPr>
      </w:pPr>
    </w:p>
    <w:p w:rsidR="003E0F55" w:rsidRPr="00203656" w:rsidRDefault="003E0F55" w:rsidP="000B6BD4">
      <w:pPr>
        <w:widowControl w:val="0"/>
        <w:numPr>
          <w:ilvl w:val="1"/>
          <w:numId w:val="1"/>
        </w:numPr>
        <w:overflowPunct w:val="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203656" w:rsidRDefault="00203656" w:rsidP="006423C0">
      <w:pPr>
        <w:widowControl w:val="0"/>
        <w:overflowPunct w:val="0"/>
        <w:jc w:val="both"/>
        <w:textAlignment w:val="baseline"/>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0B6BD4">
      <w:pPr>
        <w:suppressAutoHyphens w:val="0"/>
        <w:ind w:left="360"/>
        <w:contextualSpacing/>
        <w:jc w:val="both"/>
        <w:rPr>
          <w:sz w:val="10"/>
          <w:szCs w:val="10"/>
          <w:lang w:eastAsia="pl-PL"/>
        </w:rPr>
      </w:pPr>
    </w:p>
    <w:p w:rsidR="006E156F" w:rsidRDefault="006E156F" w:rsidP="000B6BD4">
      <w:pPr>
        <w:pStyle w:val="Akapitzlist"/>
        <w:numPr>
          <w:ilvl w:val="1"/>
          <w:numId w:val="1"/>
        </w:numPr>
        <w:suppressAutoHyphens w:val="0"/>
        <w:ind w:left="690"/>
        <w:jc w:val="both"/>
        <w:rPr>
          <w:sz w:val="20"/>
          <w:szCs w:val="20"/>
          <w:lang w:eastAsia="pl-PL"/>
        </w:rPr>
      </w:pPr>
      <w:r>
        <w:rPr>
          <w:sz w:val="20"/>
          <w:szCs w:val="20"/>
          <w:lang w:eastAsia="pl-PL"/>
        </w:rPr>
        <w:t>Termin realizacji zamówienia obejmuje okres:</w:t>
      </w:r>
    </w:p>
    <w:p w:rsidR="006E156F" w:rsidRDefault="006E156F" w:rsidP="000B6BD4">
      <w:pPr>
        <w:pStyle w:val="Akapitzlist"/>
        <w:suppressAutoHyphens w:val="0"/>
        <w:ind w:left="1386"/>
        <w:jc w:val="both"/>
        <w:rPr>
          <w:sz w:val="20"/>
          <w:szCs w:val="20"/>
          <w:lang w:eastAsia="pl-PL"/>
        </w:rPr>
      </w:pPr>
      <w:r w:rsidRPr="00FC21A4">
        <w:rPr>
          <w:b/>
          <w:sz w:val="20"/>
          <w:szCs w:val="20"/>
          <w:lang w:eastAsia="pl-PL"/>
        </w:rPr>
        <w:t>od daty podpisania umowy</w:t>
      </w:r>
      <w:r w:rsidR="003E0F55">
        <w:rPr>
          <w:b/>
          <w:sz w:val="20"/>
          <w:szCs w:val="20"/>
          <w:lang w:eastAsia="pl-PL"/>
        </w:rPr>
        <w:t xml:space="preserve"> do dnia </w:t>
      </w:r>
      <w:r w:rsidR="000B6BD4">
        <w:rPr>
          <w:b/>
          <w:sz w:val="20"/>
          <w:szCs w:val="20"/>
          <w:lang w:eastAsia="pl-PL"/>
        </w:rPr>
        <w:t>07</w:t>
      </w:r>
      <w:r w:rsidR="003E0F55" w:rsidRPr="003E0F55">
        <w:rPr>
          <w:b/>
          <w:sz w:val="20"/>
          <w:szCs w:val="20"/>
          <w:lang w:eastAsia="pl-PL"/>
        </w:rPr>
        <w:t xml:space="preserve"> </w:t>
      </w:r>
      <w:r w:rsidR="000B6BD4">
        <w:rPr>
          <w:b/>
          <w:sz w:val="20"/>
          <w:szCs w:val="20"/>
          <w:lang w:eastAsia="pl-PL"/>
        </w:rPr>
        <w:t>kwietnia</w:t>
      </w:r>
      <w:r w:rsidR="003E0F55" w:rsidRPr="003E0F55">
        <w:rPr>
          <w:b/>
          <w:sz w:val="20"/>
          <w:szCs w:val="20"/>
          <w:lang w:eastAsia="pl-PL"/>
        </w:rPr>
        <w:t xml:space="preserve"> 2022r</w:t>
      </w:r>
      <w:r w:rsidRPr="00FC21A4">
        <w:rPr>
          <w:b/>
          <w:sz w:val="20"/>
          <w:szCs w:val="20"/>
          <w:lang w:eastAsia="pl-PL"/>
        </w:rPr>
        <w:t>.</w:t>
      </w:r>
    </w:p>
    <w:p w:rsidR="006E156F" w:rsidRPr="002033C6" w:rsidRDefault="006E156F" w:rsidP="000B6BD4">
      <w:pPr>
        <w:suppressAutoHyphens w:val="0"/>
        <w:ind w:left="360"/>
        <w:jc w:val="both"/>
        <w:rPr>
          <w:sz w:val="10"/>
          <w:szCs w:val="10"/>
          <w:lang w:eastAsia="pl-PL"/>
        </w:rPr>
      </w:pPr>
    </w:p>
    <w:p w:rsidR="006E156F" w:rsidRPr="002033C6" w:rsidRDefault="006E156F" w:rsidP="000B6BD4">
      <w:pPr>
        <w:pStyle w:val="Akapitzlist"/>
        <w:numPr>
          <w:ilvl w:val="1"/>
          <w:numId w:val="1"/>
        </w:numPr>
        <w:suppressAutoHyphens w:val="0"/>
        <w:ind w:left="690"/>
        <w:jc w:val="both"/>
        <w:rPr>
          <w:sz w:val="20"/>
          <w:szCs w:val="20"/>
          <w:lang w:eastAsia="pl-PL"/>
        </w:rPr>
      </w:pPr>
      <w:r>
        <w:rPr>
          <w:sz w:val="20"/>
          <w:szCs w:val="20"/>
          <w:lang w:eastAsia="pl-PL"/>
        </w:rPr>
        <w:t xml:space="preserve">Miejsce realizacji zamówienia: </w:t>
      </w:r>
      <w:r w:rsidR="003E0F55">
        <w:rPr>
          <w:sz w:val="20"/>
          <w:szCs w:val="20"/>
          <w:lang w:eastAsia="pl-PL"/>
        </w:rPr>
        <w:t xml:space="preserve">Apteka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C905CA" w:rsidRDefault="00C905CA" w:rsidP="000B6BD4">
      <w:pPr>
        <w:suppressAutoHyphens w:val="0"/>
        <w:ind w:left="330"/>
        <w:contextualSpacing/>
        <w:jc w:val="both"/>
        <w:rPr>
          <w:sz w:val="20"/>
          <w:szCs w:val="20"/>
          <w:lang w:eastAsia="pl-PL"/>
        </w:rPr>
      </w:pPr>
    </w:p>
    <w:p w:rsidR="006E156F" w:rsidRDefault="006E156F" w:rsidP="00165ED4">
      <w:pPr>
        <w:suppressAutoHyphens w:val="0"/>
        <w:contextualSpacing/>
        <w:jc w:val="both"/>
        <w:rPr>
          <w:sz w:val="20"/>
          <w:szCs w:val="20"/>
          <w:lang w:eastAsia="pl-PL"/>
        </w:rPr>
      </w:pPr>
    </w:p>
    <w:p w:rsidR="000B6BD4" w:rsidRDefault="000B6BD4" w:rsidP="00165ED4">
      <w:pPr>
        <w:suppressAutoHyphens w:val="0"/>
        <w:contextualSpacing/>
        <w:jc w:val="both"/>
        <w:rPr>
          <w:sz w:val="20"/>
          <w:szCs w:val="20"/>
          <w:lang w:eastAsia="pl-PL"/>
        </w:rPr>
      </w:pPr>
    </w:p>
    <w:p w:rsidR="000B6BD4" w:rsidRDefault="000B6BD4"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0B6BD4">
      <w:pPr>
        <w:suppressAutoHyphens w:val="0"/>
        <w:ind w:left="360"/>
        <w:contextualSpacing/>
        <w:jc w:val="both"/>
        <w:rPr>
          <w:b/>
          <w:sz w:val="10"/>
          <w:szCs w:val="10"/>
          <w:lang w:eastAsia="pl-PL"/>
        </w:rPr>
      </w:pPr>
    </w:p>
    <w:p w:rsidR="007763F3" w:rsidRPr="00722E55" w:rsidRDefault="007763F3" w:rsidP="000B6BD4">
      <w:pPr>
        <w:pStyle w:val="Akapitzlist"/>
        <w:numPr>
          <w:ilvl w:val="1"/>
          <w:numId w:val="1"/>
        </w:numPr>
        <w:suppressAutoHyphens w:val="0"/>
        <w:ind w:left="690"/>
        <w:jc w:val="both"/>
        <w:rPr>
          <w:sz w:val="20"/>
          <w:szCs w:val="20"/>
          <w:lang w:eastAsia="pl-PL"/>
        </w:rPr>
      </w:pPr>
      <w:r w:rsidRPr="00722E55">
        <w:rPr>
          <w:sz w:val="20"/>
          <w:szCs w:val="20"/>
          <w:lang w:eastAsia="pl-PL"/>
        </w:rPr>
        <w:t>Warunki udziału w postępowaniu:</w:t>
      </w:r>
    </w:p>
    <w:p w:rsidR="007763F3" w:rsidRDefault="007763F3" w:rsidP="000B6BD4">
      <w:pPr>
        <w:suppressAutoHyphens w:val="0"/>
        <w:ind w:left="72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0B6BD4">
      <w:pPr>
        <w:pStyle w:val="Akapitzlist"/>
        <w:suppressAutoHyphens w:val="0"/>
        <w:ind w:left="1440"/>
        <w:jc w:val="both"/>
        <w:rPr>
          <w:sz w:val="10"/>
          <w:szCs w:val="10"/>
          <w:lang w:eastAsia="pl-PL"/>
        </w:rPr>
      </w:pPr>
    </w:p>
    <w:p w:rsidR="007763F3" w:rsidRPr="00722E55" w:rsidRDefault="007763F3" w:rsidP="000B6BD4">
      <w:pPr>
        <w:pStyle w:val="Akapitzlist"/>
        <w:numPr>
          <w:ilvl w:val="1"/>
          <w:numId w:val="1"/>
        </w:numPr>
        <w:suppressAutoHyphens w:val="0"/>
        <w:ind w:left="690"/>
        <w:jc w:val="both"/>
        <w:rPr>
          <w:sz w:val="20"/>
          <w:szCs w:val="20"/>
          <w:lang w:eastAsia="pl-PL"/>
        </w:rPr>
      </w:pPr>
      <w:r w:rsidRPr="00722E55">
        <w:rPr>
          <w:sz w:val="20"/>
          <w:szCs w:val="20"/>
          <w:lang w:eastAsia="pl-PL"/>
        </w:rPr>
        <w:t>Wykonawca powinien przedstawić następujące oświadczenia i dokumenty:</w:t>
      </w:r>
    </w:p>
    <w:p w:rsidR="007763F3" w:rsidRDefault="007763F3" w:rsidP="000B6BD4">
      <w:pPr>
        <w:pStyle w:val="Akapitzlist"/>
        <w:numPr>
          <w:ilvl w:val="0"/>
          <w:numId w:val="5"/>
        </w:numPr>
        <w:ind w:left="1050"/>
        <w:jc w:val="both"/>
        <w:rPr>
          <w:sz w:val="20"/>
          <w:szCs w:val="20"/>
        </w:rPr>
      </w:pPr>
      <w:r w:rsidRPr="00722E55">
        <w:rPr>
          <w:sz w:val="20"/>
          <w:szCs w:val="20"/>
        </w:rPr>
        <w:t>Wypełniony formularz oferty zgodnie z załączonym do Zapytania wzorem (zaleca się złożyć ofertę na załączonym wzorze - Załącznik nr 1 do Zapytania),</w:t>
      </w:r>
    </w:p>
    <w:p w:rsidR="007763F3" w:rsidRDefault="007763F3" w:rsidP="000B6BD4">
      <w:pPr>
        <w:pStyle w:val="Akapitzlist"/>
        <w:numPr>
          <w:ilvl w:val="0"/>
          <w:numId w:val="5"/>
        </w:numPr>
        <w:ind w:left="1050"/>
        <w:jc w:val="both"/>
        <w:rPr>
          <w:sz w:val="20"/>
          <w:szCs w:val="20"/>
        </w:rPr>
      </w:pPr>
      <w:r>
        <w:rPr>
          <w:sz w:val="20"/>
          <w:szCs w:val="20"/>
        </w:rPr>
        <w:t>Zaakceptowany wzór umowy – Załącznik nr 2 do Zapytania</w:t>
      </w:r>
    </w:p>
    <w:p w:rsidR="007763F3" w:rsidRPr="00722E55" w:rsidRDefault="007763F3" w:rsidP="000B6BD4">
      <w:pPr>
        <w:pStyle w:val="Akapitzlist"/>
        <w:numPr>
          <w:ilvl w:val="0"/>
          <w:numId w:val="5"/>
        </w:numPr>
        <w:ind w:left="1050"/>
        <w:jc w:val="both"/>
        <w:rPr>
          <w:sz w:val="20"/>
          <w:szCs w:val="20"/>
        </w:rPr>
      </w:pPr>
      <w:r w:rsidRPr="00722E55">
        <w:rPr>
          <w:sz w:val="20"/>
          <w:szCs w:val="20"/>
        </w:rPr>
        <w:t>W celu wykazania braku podstaw do wykluczenia z postępowania:</w:t>
      </w:r>
    </w:p>
    <w:p w:rsidR="007763F3" w:rsidRDefault="007763F3" w:rsidP="000B6BD4">
      <w:pPr>
        <w:pStyle w:val="Akapitzlist"/>
        <w:numPr>
          <w:ilvl w:val="0"/>
          <w:numId w:val="6"/>
        </w:numPr>
        <w:ind w:left="1386" w:hanging="357"/>
        <w:jc w:val="both"/>
        <w:rPr>
          <w:sz w:val="20"/>
          <w:szCs w:val="20"/>
        </w:rPr>
      </w:pPr>
      <w:r w:rsidRPr="00722E55">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0B6BD4">
      <w:pPr>
        <w:pStyle w:val="Default"/>
        <w:numPr>
          <w:ilvl w:val="0"/>
          <w:numId w:val="5"/>
        </w:numPr>
        <w:ind w:left="1020" w:hanging="357"/>
        <w:rPr>
          <w:sz w:val="20"/>
          <w:szCs w:val="20"/>
        </w:rPr>
      </w:pPr>
      <w:r>
        <w:rPr>
          <w:sz w:val="20"/>
          <w:szCs w:val="20"/>
        </w:rPr>
        <w:t xml:space="preserve">W celu potwierdzenia, że oferowane dostawy odpowiadają wymaganiom Zamawiającego: </w:t>
      </w:r>
    </w:p>
    <w:p w:rsidR="007763F3" w:rsidRDefault="007763F3" w:rsidP="000B6BD4">
      <w:pPr>
        <w:pStyle w:val="Default"/>
        <w:numPr>
          <w:ilvl w:val="0"/>
          <w:numId w:val="13"/>
        </w:numPr>
        <w:ind w:left="1356" w:hanging="357"/>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3E0F55" w:rsidRDefault="003E0F55" w:rsidP="000B6BD4">
      <w:pPr>
        <w:ind w:left="330"/>
        <w:contextualSpacing/>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0B6BD4">
      <w:pPr>
        <w:suppressAutoHyphens w:val="0"/>
        <w:ind w:left="360"/>
        <w:jc w:val="both"/>
        <w:rPr>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0B6BD4">
      <w:pPr>
        <w:suppressAutoHyphens w:val="0"/>
        <w:ind w:left="360"/>
        <w:jc w:val="both"/>
        <w:rPr>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0B6BD4">
      <w:pPr>
        <w:suppressAutoHyphens w:val="0"/>
        <w:ind w:left="360"/>
        <w:jc w:val="both"/>
        <w:rPr>
          <w:sz w:val="10"/>
          <w:szCs w:val="10"/>
          <w:lang w:eastAsia="pl-PL"/>
        </w:rPr>
      </w:pPr>
    </w:p>
    <w:p w:rsidR="007763F3" w:rsidRPr="004F55B0" w:rsidRDefault="007763F3" w:rsidP="000B6BD4">
      <w:pPr>
        <w:pStyle w:val="Akapitzlist"/>
        <w:numPr>
          <w:ilvl w:val="1"/>
          <w:numId w:val="1"/>
        </w:numPr>
        <w:suppressAutoHyphens w:val="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0B6BD4">
      <w:pPr>
        <w:suppressAutoHyphens w:val="0"/>
        <w:ind w:left="360"/>
        <w:jc w:val="both"/>
        <w:rPr>
          <w:sz w:val="10"/>
          <w:szCs w:val="10"/>
          <w:lang w:eastAsia="pl-PL"/>
        </w:rPr>
      </w:pPr>
    </w:p>
    <w:p w:rsidR="007763F3" w:rsidRPr="00722E55" w:rsidRDefault="007763F3" w:rsidP="000B6BD4">
      <w:pPr>
        <w:pStyle w:val="Akapitzlist"/>
        <w:numPr>
          <w:ilvl w:val="1"/>
          <w:numId w:val="1"/>
        </w:numPr>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0B6BD4">
      <w:pPr>
        <w:ind w:left="360"/>
        <w:jc w:val="both"/>
        <w:rPr>
          <w:sz w:val="10"/>
          <w:szCs w:val="10"/>
        </w:rPr>
      </w:pPr>
    </w:p>
    <w:p w:rsidR="007763F3" w:rsidRPr="00722E55" w:rsidRDefault="007763F3" w:rsidP="000B6BD4">
      <w:pPr>
        <w:pStyle w:val="Akapitzlist"/>
        <w:widowControl w:val="0"/>
        <w:numPr>
          <w:ilvl w:val="1"/>
          <w:numId w:val="1"/>
        </w:numPr>
        <w:overflowPunct w:val="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0B6BD4">
      <w:pPr>
        <w:widowControl w:val="0"/>
        <w:overflowPunct w:val="0"/>
        <w:ind w:left="360"/>
        <w:jc w:val="both"/>
        <w:textAlignment w:val="baseline"/>
        <w:rPr>
          <w:sz w:val="10"/>
          <w:szCs w:val="10"/>
        </w:rPr>
      </w:pPr>
    </w:p>
    <w:p w:rsidR="007763F3" w:rsidRPr="00722E55" w:rsidRDefault="007763F3" w:rsidP="000B6BD4">
      <w:pPr>
        <w:pStyle w:val="Akapitzlist"/>
        <w:numPr>
          <w:ilvl w:val="1"/>
          <w:numId w:val="1"/>
        </w:numPr>
        <w:suppressAutoHyphens w:val="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0B6BD4">
      <w:pPr>
        <w:suppressAutoHyphens w:val="0"/>
        <w:ind w:left="360"/>
        <w:jc w:val="both"/>
        <w:rPr>
          <w:sz w:val="10"/>
          <w:szCs w:val="10"/>
          <w:lang w:eastAsia="pl-PL"/>
        </w:rPr>
      </w:pPr>
    </w:p>
    <w:p w:rsidR="00111DD3" w:rsidRPr="004847F2" w:rsidRDefault="00111DD3" w:rsidP="000B6BD4">
      <w:pPr>
        <w:pStyle w:val="Akapitzlist"/>
        <w:numPr>
          <w:ilvl w:val="1"/>
          <w:numId w:val="1"/>
        </w:numPr>
        <w:jc w:val="both"/>
        <w:rPr>
          <w:rFonts w:cs="Calibri"/>
          <w:bCs/>
          <w:color w:val="000000"/>
          <w:kern w:val="1"/>
          <w:sz w:val="20"/>
          <w:szCs w:val="20"/>
          <w:lang w:eastAsia="ar-SA"/>
        </w:rPr>
      </w:pPr>
      <w:r w:rsidRPr="004847F2">
        <w:rPr>
          <w:rFonts w:cs="Calibri"/>
          <w:bCs/>
          <w:color w:val="000000"/>
          <w:kern w:val="1"/>
          <w:sz w:val="20"/>
          <w:szCs w:val="20"/>
          <w:lang w:eastAsia="ar-SA"/>
        </w:rPr>
        <w:t xml:space="preserve">Zamawiający </w:t>
      </w:r>
      <w:r w:rsidR="000B6BD4">
        <w:rPr>
          <w:rFonts w:cs="Calibri"/>
          <w:bCs/>
          <w:color w:val="000000"/>
          <w:kern w:val="1"/>
          <w:sz w:val="20"/>
          <w:szCs w:val="20"/>
          <w:lang w:eastAsia="ar-SA"/>
        </w:rPr>
        <w:t xml:space="preserve">nie </w:t>
      </w:r>
      <w:r w:rsidRPr="004847F2">
        <w:rPr>
          <w:rFonts w:cs="Calibri"/>
          <w:bCs/>
          <w:color w:val="000000"/>
          <w:kern w:val="1"/>
          <w:sz w:val="20"/>
          <w:szCs w:val="20"/>
          <w:lang w:eastAsia="ar-SA"/>
        </w:rPr>
        <w:t>dopuszcza możliwoś</w:t>
      </w:r>
      <w:r w:rsidR="000B6BD4">
        <w:rPr>
          <w:rFonts w:cs="Calibri"/>
          <w:bCs/>
          <w:color w:val="000000"/>
          <w:kern w:val="1"/>
          <w:sz w:val="20"/>
          <w:szCs w:val="20"/>
          <w:lang w:eastAsia="ar-SA"/>
        </w:rPr>
        <w:t>ci</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w:t>
      </w:r>
    </w:p>
    <w:p w:rsidR="00703AF8" w:rsidRDefault="00703AF8" w:rsidP="000B6BD4">
      <w:pPr>
        <w:pStyle w:val="Akapitzlist"/>
        <w:ind w:left="360"/>
        <w:rPr>
          <w:rFonts w:cs="Calibri"/>
          <w:color w:val="000000"/>
          <w:kern w:val="1"/>
          <w:sz w:val="10"/>
          <w:szCs w:val="10"/>
          <w:lang w:eastAsia="ar-SA"/>
        </w:rPr>
      </w:pPr>
    </w:p>
    <w:p w:rsidR="00703AF8" w:rsidRPr="00703AF8" w:rsidRDefault="00703AF8" w:rsidP="000B6BD4">
      <w:pPr>
        <w:pStyle w:val="Akapitzlist"/>
        <w:numPr>
          <w:ilvl w:val="1"/>
          <w:numId w:val="1"/>
        </w:numPr>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0B6BD4">
      <w:pPr>
        <w:suppressAutoHyphens w:val="0"/>
        <w:ind w:left="360"/>
        <w:jc w:val="both"/>
        <w:rPr>
          <w:sz w:val="10"/>
          <w:szCs w:val="10"/>
        </w:rPr>
      </w:pPr>
    </w:p>
    <w:p w:rsidR="00CF77A3" w:rsidRPr="00722E55" w:rsidRDefault="007763F3" w:rsidP="000B6BD4">
      <w:pPr>
        <w:pStyle w:val="Akapitzlist"/>
        <w:ind w:left="36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0B6BD4">
      <w:pPr>
        <w:ind w:left="360"/>
        <w:jc w:val="both"/>
        <w:rPr>
          <w:sz w:val="10"/>
          <w:szCs w:val="10"/>
        </w:rPr>
      </w:pPr>
    </w:p>
    <w:p w:rsidR="00DC12D7" w:rsidRDefault="00876B2A" w:rsidP="000B6BD4">
      <w:pPr>
        <w:pStyle w:val="Akapitzlist"/>
        <w:ind w:left="36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0B6BD4">
      <w:pPr>
        <w:pStyle w:val="Akapitzlist"/>
        <w:ind w:left="360"/>
        <w:jc w:val="both"/>
        <w:rPr>
          <w:sz w:val="20"/>
          <w:szCs w:val="20"/>
          <w:lang w:eastAsia="pl-PL"/>
        </w:rPr>
      </w:pPr>
    </w:p>
    <w:p w:rsidR="002C786B" w:rsidRDefault="002C786B"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7B152C">
      <w:pPr>
        <w:suppressAutoHyphens w:val="0"/>
        <w:ind w:left="360"/>
        <w:jc w:val="both"/>
        <w:rPr>
          <w:b/>
          <w:sz w:val="10"/>
          <w:szCs w:val="10"/>
          <w:lang w:eastAsia="pl-PL"/>
        </w:rPr>
      </w:pPr>
    </w:p>
    <w:p w:rsidR="00B662BA" w:rsidRDefault="00B662BA" w:rsidP="007B152C">
      <w:pPr>
        <w:pStyle w:val="Akapitzlist"/>
        <w:numPr>
          <w:ilvl w:val="1"/>
          <w:numId w:val="1"/>
        </w:numPr>
        <w:suppressAutoHyphens w:val="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7B152C">
      <w:pPr>
        <w:pStyle w:val="Akapitzlist"/>
        <w:suppressAutoHyphens w:val="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Default="00B662BA" w:rsidP="007B152C">
      <w:pPr>
        <w:pStyle w:val="Akapitzlist"/>
        <w:suppressAutoHyphens w:val="0"/>
        <w:ind w:left="360"/>
        <w:jc w:val="both"/>
        <w:rPr>
          <w:sz w:val="10"/>
          <w:szCs w:val="10"/>
          <w:lang w:eastAsia="pl-PL"/>
        </w:rPr>
      </w:pPr>
    </w:p>
    <w:p w:rsidR="007B152C" w:rsidRDefault="007B152C" w:rsidP="007B152C">
      <w:pPr>
        <w:pStyle w:val="Akapitzlist"/>
        <w:suppressAutoHyphens w:val="0"/>
        <w:ind w:left="360"/>
        <w:jc w:val="both"/>
        <w:rPr>
          <w:sz w:val="10"/>
          <w:szCs w:val="10"/>
          <w:lang w:eastAsia="pl-PL"/>
        </w:rPr>
      </w:pPr>
    </w:p>
    <w:p w:rsidR="007B152C" w:rsidRDefault="007B152C" w:rsidP="007B152C">
      <w:pPr>
        <w:pStyle w:val="Akapitzlist"/>
        <w:suppressAutoHyphens w:val="0"/>
        <w:ind w:left="360"/>
        <w:jc w:val="both"/>
        <w:rPr>
          <w:sz w:val="10"/>
          <w:szCs w:val="10"/>
          <w:lang w:eastAsia="pl-PL"/>
        </w:rPr>
      </w:pPr>
    </w:p>
    <w:p w:rsidR="007B152C" w:rsidRDefault="007B152C" w:rsidP="007B152C">
      <w:pPr>
        <w:pStyle w:val="Akapitzlist"/>
        <w:suppressAutoHyphens w:val="0"/>
        <w:ind w:left="360"/>
        <w:jc w:val="both"/>
        <w:rPr>
          <w:sz w:val="10"/>
          <w:szCs w:val="10"/>
          <w:lang w:eastAsia="pl-PL"/>
        </w:rPr>
      </w:pPr>
    </w:p>
    <w:p w:rsidR="007B152C" w:rsidRPr="00C96517" w:rsidRDefault="007B152C" w:rsidP="007B152C">
      <w:pPr>
        <w:pStyle w:val="Akapitzlist"/>
        <w:suppressAutoHyphens w:val="0"/>
        <w:ind w:left="360"/>
        <w:jc w:val="both"/>
        <w:rPr>
          <w:sz w:val="10"/>
          <w:szCs w:val="10"/>
          <w:lang w:eastAsia="pl-PL"/>
        </w:rPr>
      </w:pPr>
    </w:p>
    <w:p w:rsidR="00111DD3" w:rsidRDefault="00111DD3" w:rsidP="007B152C">
      <w:pPr>
        <w:pStyle w:val="Akapitzlist"/>
        <w:numPr>
          <w:ilvl w:val="1"/>
          <w:numId w:val="1"/>
        </w:numPr>
        <w:suppressAutoHyphens w:val="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wniesienie towaru do Apteki Szpitalnej Zamawiającego i jego rozładunek w miejscu wskazanym przez pracownika upoważnionego przez Zamawiającego</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marże, rabaty – jeżeli Wykonawca stosuje upusty cenowe</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ubezpieczenie</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podatek VAT (jeśli dotyczy)</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cło (jeśli dotyczy),</w:t>
      </w:r>
    </w:p>
    <w:p w:rsidR="004847F2" w:rsidRPr="004847F2" w:rsidRDefault="004847F2" w:rsidP="007B152C">
      <w:pPr>
        <w:pStyle w:val="Akapitzlist"/>
        <w:widowControl w:val="0"/>
        <w:numPr>
          <w:ilvl w:val="0"/>
          <w:numId w:val="19"/>
        </w:numPr>
        <w:overflowPunct w:val="0"/>
        <w:ind w:left="1080"/>
        <w:jc w:val="both"/>
        <w:textAlignment w:val="baseline"/>
        <w:rPr>
          <w:sz w:val="20"/>
          <w:szCs w:val="20"/>
        </w:rPr>
      </w:pPr>
      <w:r w:rsidRPr="004847F2">
        <w:rPr>
          <w:sz w:val="20"/>
          <w:szCs w:val="20"/>
        </w:rPr>
        <w:t>podatek akcyzowy (jeśli dotyczy)</w:t>
      </w:r>
    </w:p>
    <w:p w:rsidR="004847F2" w:rsidRPr="005A0B2F" w:rsidRDefault="004847F2" w:rsidP="007B152C">
      <w:pPr>
        <w:ind w:left="67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7B152C">
      <w:pPr>
        <w:pStyle w:val="Akapitzlist"/>
        <w:suppressAutoHyphens w:val="0"/>
        <w:ind w:left="360"/>
        <w:jc w:val="both"/>
        <w:rPr>
          <w:sz w:val="10"/>
          <w:szCs w:val="10"/>
          <w:lang w:eastAsia="pl-PL"/>
        </w:rPr>
      </w:pPr>
    </w:p>
    <w:p w:rsidR="00B662BA" w:rsidRPr="00634F0C" w:rsidRDefault="00B662BA" w:rsidP="007B152C">
      <w:pPr>
        <w:pStyle w:val="Akapitzlist"/>
        <w:numPr>
          <w:ilvl w:val="1"/>
          <w:numId w:val="1"/>
        </w:numPr>
        <w:suppressAutoHyphens w:val="0"/>
        <w:spacing w:after="12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7B152C">
      <w:pPr>
        <w:pStyle w:val="Akapitzlist"/>
        <w:spacing w:after="12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7B152C">
      <w:pPr>
        <w:pStyle w:val="Akapitzlist"/>
        <w:spacing w:after="120"/>
        <w:ind w:left="708"/>
        <w:jc w:val="both"/>
        <w:rPr>
          <w:sz w:val="10"/>
          <w:szCs w:val="10"/>
        </w:rPr>
      </w:pPr>
    </w:p>
    <w:p w:rsidR="00B662BA" w:rsidRPr="00323A9E" w:rsidRDefault="00B662BA" w:rsidP="007B152C">
      <w:pPr>
        <w:pStyle w:val="Akapitzlist"/>
        <w:numPr>
          <w:ilvl w:val="1"/>
          <w:numId w:val="1"/>
        </w:numPr>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7B152C">
      <w:pPr>
        <w:ind w:left="360"/>
        <w:jc w:val="both"/>
        <w:rPr>
          <w:sz w:val="10"/>
          <w:szCs w:val="10"/>
        </w:rPr>
      </w:pPr>
    </w:p>
    <w:p w:rsidR="00B662BA" w:rsidRPr="00323A9E" w:rsidRDefault="00B662BA" w:rsidP="007B152C">
      <w:pPr>
        <w:pStyle w:val="Akapitzlist"/>
        <w:numPr>
          <w:ilvl w:val="1"/>
          <w:numId w:val="1"/>
        </w:numPr>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7B152C">
      <w:pPr>
        <w:widowControl w:val="0"/>
        <w:overflowPunct w:val="0"/>
        <w:ind w:left="72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7B152C" w:rsidRDefault="00F379AC" w:rsidP="007B152C">
      <w:pPr>
        <w:pStyle w:val="Default"/>
        <w:ind w:left="360"/>
        <w:rPr>
          <w:sz w:val="10"/>
          <w:szCs w:val="10"/>
        </w:rPr>
      </w:pPr>
    </w:p>
    <w:p w:rsidR="00876B2A" w:rsidRPr="00876B2A" w:rsidRDefault="00876B2A"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7B152C">
      <w:pPr>
        <w:ind w:left="360"/>
        <w:jc w:val="both"/>
        <w:rPr>
          <w:b/>
          <w:sz w:val="10"/>
          <w:szCs w:val="10"/>
          <w:lang w:eastAsia="pl-PL"/>
        </w:rPr>
      </w:pPr>
    </w:p>
    <w:p w:rsidR="00111DD3" w:rsidRPr="00376FC8" w:rsidRDefault="00111DD3" w:rsidP="007B152C">
      <w:pPr>
        <w:numPr>
          <w:ilvl w:val="1"/>
          <w:numId w:val="1"/>
        </w:numPr>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7B152C">
      <w:pPr>
        <w:ind w:left="360"/>
        <w:rPr>
          <w:sz w:val="10"/>
          <w:szCs w:val="10"/>
          <w:lang w:eastAsia="pl-PL"/>
        </w:rPr>
      </w:pPr>
    </w:p>
    <w:p w:rsidR="00111DD3" w:rsidRPr="004950A9" w:rsidRDefault="00111DD3" w:rsidP="007B152C">
      <w:pPr>
        <w:pStyle w:val="Akapitzlist"/>
        <w:widowControl w:val="0"/>
        <w:numPr>
          <w:ilvl w:val="0"/>
          <w:numId w:val="11"/>
        </w:numPr>
        <w:overflowPunct w:val="0"/>
        <w:ind w:left="1788"/>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7B152C">
      <w:pPr>
        <w:ind w:left="360"/>
        <w:jc w:val="both"/>
        <w:rPr>
          <w:sz w:val="10"/>
          <w:szCs w:val="10"/>
        </w:rPr>
      </w:pPr>
    </w:p>
    <w:p w:rsidR="00111DD3" w:rsidRPr="00B343BC" w:rsidRDefault="00111DD3" w:rsidP="007B152C">
      <w:pPr>
        <w:numPr>
          <w:ilvl w:val="1"/>
          <w:numId w:val="1"/>
        </w:numPr>
        <w:jc w:val="both"/>
        <w:rPr>
          <w:sz w:val="20"/>
          <w:szCs w:val="20"/>
        </w:rPr>
      </w:pPr>
      <w:r w:rsidRPr="00B343BC">
        <w:rPr>
          <w:sz w:val="20"/>
          <w:szCs w:val="20"/>
        </w:rPr>
        <w:t>Sposób oceny ofert:</w:t>
      </w:r>
    </w:p>
    <w:p w:rsidR="00111DD3" w:rsidRPr="00AA7F67" w:rsidRDefault="00111DD3" w:rsidP="007B152C">
      <w:pPr>
        <w:ind w:left="360"/>
        <w:jc w:val="both"/>
        <w:rPr>
          <w:sz w:val="6"/>
          <w:szCs w:val="6"/>
        </w:rPr>
      </w:pPr>
    </w:p>
    <w:p w:rsidR="00BA26DA" w:rsidRPr="00AA7F67" w:rsidRDefault="00BA26DA" w:rsidP="007B152C">
      <w:pPr>
        <w:pStyle w:val="Akapitzlist"/>
        <w:widowControl w:val="0"/>
        <w:overflowPunct w:val="0"/>
        <w:ind w:left="67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7B152C">
      <w:pPr>
        <w:ind w:left="1734"/>
        <w:jc w:val="both"/>
        <w:rPr>
          <w:sz w:val="10"/>
          <w:szCs w:val="10"/>
        </w:rPr>
      </w:pPr>
    </w:p>
    <w:p w:rsidR="00BA26DA" w:rsidRPr="002C786B" w:rsidRDefault="007942EF" w:rsidP="007B152C">
      <w:pPr>
        <w:ind w:left="173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Pr="00BA26DA" w:rsidRDefault="00BA26DA" w:rsidP="007B152C">
      <w:pPr>
        <w:ind w:left="1026"/>
        <w:jc w:val="both"/>
        <w:rPr>
          <w:sz w:val="10"/>
          <w:szCs w:val="10"/>
        </w:rPr>
      </w:pPr>
    </w:p>
    <w:p w:rsidR="00BA26DA" w:rsidRPr="007E0F85" w:rsidRDefault="00BA26DA" w:rsidP="007B152C">
      <w:pPr>
        <w:ind w:left="1068"/>
        <w:jc w:val="both"/>
        <w:rPr>
          <w:b/>
          <w:i/>
          <w:sz w:val="20"/>
          <w:szCs w:val="20"/>
        </w:rPr>
      </w:pPr>
      <w:r w:rsidRPr="007E0F85">
        <w:rPr>
          <w:sz w:val="20"/>
          <w:szCs w:val="20"/>
        </w:rPr>
        <w:t>gdzie:</w:t>
      </w:r>
    </w:p>
    <w:p w:rsidR="00BA26DA" w:rsidRPr="007E0F85" w:rsidRDefault="00BA26DA" w:rsidP="007B152C">
      <w:pPr>
        <w:spacing w:line="120" w:lineRule="atLeast"/>
        <w:ind w:left="1068"/>
        <w:jc w:val="both"/>
        <w:rPr>
          <w:sz w:val="6"/>
          <w:szCs w:val="6"/>
        </w:rPr>
      </w:pPr>
    </w:p>
    <w:p w:rsidR="00BA26DA" w:rsidRPr="007E0F85" w:rsidRDefault="00BA26DA" w:rsidP="007B152C">
      <w:pPr>
        <w:spacing w:line="120" w:lineRule="atLeast"/>
        <w:ind w:left="106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7B152C">
      <w:pPr>
        <w:spacing w:line="120" w:lineRule="atLeast"/>
        <w:ind w:left="106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7B152C">
      <w:pPr>
        <w:spacing w:line="120" w:lineRule="atLeast"/>
        <w:ind w:left="106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7B152C">
      <w:pPr>
        <w:spacing w:line="120" w:lineRule="atLeast"/>
        <w:ind w:left="106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7B152C">
      <w:pPr>
        <w:ind w:left="360"/>
        <w:jc w:val="both"/>
        <w:rPr>
          <w:sz w:val="10"/>
          <w:szCs w:val="10"/>
        </w:rPr>
      </w:pPr>
    </w:p>
    <w:p w:rsidR="00BA26DA" w:rsidRDefault="00BA26DA" w:rsidP="007B152C">
      <w:pPr>
        <w:spacing w:line="120" w:lineRule="atLeast"/>
        <w:ind w:left="78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7B152C" w:rsidRDefault="00264BC0" w:rsidP="007B152C">
      <w:pPr>
        <w:ind w:left="360"/>
        <w:jc w:val="both"/>
        <w:rPr>
          <w:sz w:val="10"/>
          <w:szCs w:val="10"/>
          <w:u w:val="single"/>
          <w:lang w:eastAsia="pl-PL"/>
        </w:rPr>
      </w:pPr>
    </w:p>
    <w:p w:rsidR="006203C3" w:rsidRPr="00BA26DA" w:rsidRDefault="006203C3" w:rsidP="007B152C">
      <w:pPr>
        <w:ind w:left="360"/>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7B152C">
      <w:pPr>
        <w:pStyle w:val="Akapitzlist"/>
        <w:numPr>
          <w:ilvl w:val="1"/>
          <w:numId w:val="1"/>
        </w:numPr>
        <w:suppressAutoHyphens w:val="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7B152C">
      <w:pPr>
        <w:ind w:left="1416"/>
        <w:rPr>
          <w:i/>
          <w:sz w:val="10"/>
          <w:szCs w:val="10"/>
          <w:lang w:eastAsia="pl-PL"/>
        </w:rPr>
      </w:pPr>
    </w:p>
    <w:p w:rsidR="00BA26DA" w:rsidRDefault="00BA26DA" w:rsidP="007B152C">
      <w:pPr>
        <w:ind w:left="177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7B152C">
      <w:pPr>
        <w:ind w:left="1776"/>
        <w:rPr>
          <w:i/>
          <w:sz w:val="20"/>
          <w:szCs w:val="20"/>
          <w:lang w:eastAsia="pl-PL"/>
        </w:rPr>
      </w:pPr>
      <w:r w:rsidRPr="00165ED4">
        <w:rPr>
          <w:i/>
          <w:sz w:val="20"/>
          <w:szCs w:val="20"/>
          <w:lang w:eastAsia="pl-PL"/>
        </w:rPr>
        <w:t>39-300 Mielec,</w:t>
      </w:r>
    </w:p>
    <w:p w:rsidR="00BA26DA" w:rsidRPr="00165ED4" w:rsidRDefault="00BA26DA" w:rsidP="007B152C">
      <w:pPr>
        <w:ind w:left="1776"/>
        <w:rPr>
          <w:i/>
          <w:sz w:val="20"/>
          <w:szCs w:val="20"/>
          <w:lang w:eastAsia="pl-PL"/>
        </w:rPr>
      </w:pPr>
      <w:r w:rsidRPr="00165ED4">
        <w:rPr>
          <w:i/>
          <w:sz w:val="20"/>
          <w:szCs w:val="20"/>
          <w:lang w:eastAsia="pl-PL"/>
        </w:rPr>
        <w:t>pokój nr 1- Administracja</w:t>
      </w:r>
    </w:p>
    <w:p w:rsidR="007B152C" w:rsidRPr="00A748C7" w:rsidRDefault="007B152C" w:rsidP="007B152C">
      <w:pPr>
        <w:ind w:left="1776"/>
        <w:jc w:val="both"/>
        <w:rPr>
          <w:b/>
          <w:sz w:val="10"/>
          <w:szCs w:val="10"/>
          <w:lang w:eastAsia="pl-PL"/>
        </w:rPr>
      </w:pPr>
    </w:p>
    <w:p w:rsidR="00BA26DA" w:rsidRPr="00BA26DA" w:rsidRDefault="00BA26DA" w:rsidP="007B152C">
      <w:pPr>
        <w:ind w:left="1068"/>
        <w:rPr>
          <w:sz w:val="20"/>
          <w:szCs w:val="20"/>
        </w:rPr>
      </w:pPr>
      <w:r w:rsidRPr="00BA26DA">
        <w:rPr>
          <w:sz w:val="20"/>
          <w:szCs w:val="20"/>
        </w:rPr>
        <w:t>Koperta powinna być oznakowana napisem:</w:t>
      </w:r>
    </w:p>
    <w:p w:rsidR="00BA26DA" w:rsidRPr="002C786B" w:rsidRDefault="00BA26DA" w:rsidP="007B152C">
      <w:pPr>
        <w:ind w:left="1068"/>
        <w:jc w:val="both"/>
        <w:rPr>
          <w:sz w:val="20"/>
          <w:szCs w:val="20"/>
        </w:rPr>
      </w:pPr>
      <w:r w:rsidRPr="00BA26DA">
        <w:rPr>
          <w:sz w:val="20"/>
          <w:szCs w:val="20"/>
        </w:rPr>
        <w:t xml:space="preserve">„Oferta na </w:t>
      </w:r>
      <w:r w:rsidR="004847F2">
        <w:rPr>
          <w:sz w:val="20"/>
          <w:szCs w:val="20"/>
        </w:rPr>
        <w:t xml:space="preserve">sprzedaż i dostawę </w:t>
      </w:r>
      <w:r w:rsidR="007B152C" w:rsidRPr="007B152C">
        <w:rPr>
          <w:sz w:val="20"/>
          <w:szCs w:val="20"/>
        </w:rPr>
        <w:t xml:space="preserve">wody jałowej do tlenoterapii pacjentów z </w:t>
      </w:r>
      <w:proofErr w:type="spellStart"/>
      <w:r w:rsidR="007B152C" w:rsidRPr="007B152C">
        <w:rPr>
          <w:sz w:val="20"/>
          <w:szCs w:val="20"/>
        </w:rPr>
        <w:t>covid</w:t>
      </w:r>
      <w:proofErr w:type="spellEnd"/>
      <w:r w:rsidR="007B152C" w:rsidRPr="007B152C">
        <w:rPr>
          <w:sz w:val="20"/>
          <w:szCs w:val="20"/>
        </w:rPr>
        <w:t xml:space="preserve"> do Apteki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7B152C">
        <w:rPr>
          <w:sz w:val="20"/>
          <w:szCs w:val="20"/>
        </w:rPr>
        <w:t>16</w:t>
      </w:r>
      <w:r w:rsidRPr="002C786B">
        <w:rPr>
          <w:sz w:val="20"/>
          <w:szCs w:val="20"/>
        </w:rPr>
        <w:t>.2</w:t>
      </w:r>
      <w:r w:rsidR="002C786B">
        <w:rPr>
          <w:sz w:val="20"/>
          <w:szCs w:val="20"/>
        </w:rPr>
        <w:t>1</w:t>
      </w:r>
      <w:r w:rsidRPr="002C786B">
        <w:rPr>
          <w:sz w:val="20"/>
          <w:szCs w:val="20"/>
        </w:rPr>
        <w:t>”</w:t>
      </w:r>
    </w:p>
    <w:p w:rsidR="00BA26DA" w:rsidRPr="002C786B" w:rsidRDefault="00BA26DA" w:rsidP="007B152C">
      <w:pPr>
        <w:ind w:left="360"/>
        <w:jc w:val="both"/>
        <w:rPr>
          <w:spacing w:val="30"/>
          <w:sz w:val="10"/>
          <w:szCs w:val="10"/>
        </w:rPr>
      </w:pPr>
    </w:p>
    <w:p w:rsidR="00BA26DA" w:rsidRPr="002C786B" w:rsidRDefault="00BA26DA" w:rsidP="007B152C">
      <w:pPr>
        <w:pStyle w:val="Akapitzlist"/>
        <w:numPr>
          <w:ilvl w:val="1"/>
          <w:numId w:val="1"/>
        </w:numPr>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7B152C">
        <w:rPr>
          <w:b/>
          <w:bCs/>
          <w:sz w:val="20"/>
          <w:szCs w:val="20"/>
        </w:rPr>
        <w:t>07.04</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7B152C">
      <w:pPr>
        <w:ind w:left="360"/>
        <w:jc w:val="both"/>
        <w:rPr>
          <w:sz w:val="10"/>
          <w:szCs w:val="10"/>
        </w:rPr>
      </w:pPr>
    </w:p>
    <w:p w:rsidR="00BA26DA" w:rsidRPr="002C786B" w:rsidRDefault="00BA26DA" w:rsidP="007B152C">
      <w:pPr>
        <w:pStyle w:val="Akapitzlist"/>
        <w:numPr>
          <w:ilvl w:val="1"/>
          <w:numId w:val="1"/>
        </w:numPr>
        <w:jc w:val="both"/>
      </w:pPr>
      <w:r w:rsidRPr="002C786B">
        <w:rPr>
          <w:sz w:val="20"/>
          <w:szCs w:val="20"/>
        </w:rPr>
        <w:t>O terminie wpływu decyduje termin ostatecznego dotarcia oferty do siedziby Zamawiającego.</w:t>
      </w:r>
    </w:p>
    <w:p w:rsidR="00BA26DA" w:rsidRPr="002C786B" w:rsidRDefault="00BA26DA" w:rsidP="007B152C">
      <w:pPr>
        <w:ind w:left="360"/>
        <w:jc w:val="both"/>
        <w:rPr>
          <w:sz w:val="10"/>
          <w:szCs w:val="10"/>
        </w:rPr>
      </w:pPr>
    </w:p>
    <w:p w:rsidR="00BA26DA" w:rsidRPr="002C786B" w:rsidRDefault="00BA26DA" w:rsidP="007B152C">
      <w:pPr>
        <w:pStyle w:val="Akapitzlist"/>
        <w:numPr>
          <w:ilvl w:val="1"/>
          <w:numId w:val="1"/>
        </w:numPr>
        <w:jc w:val="both"/>
        <w:rPr>
          <w:b/>
          <w:bCs/>
          <w:sz w:val="20"/>
          <w:szCs w:val="20"/>
        </w:rPr>
      </w:pPr>
      <w:r w:rsidRPr="002C786B">
        <w:rPr>
          <w:sz w:val="20"/>
          <w:szCs w:val="20"/>
        </w:rPr>
        <w:t xml:space="preserve">Złożone oferty zostaną otwarte publicznie (część jawna) w dniu </w:t>
      </w:r>
      <w:r w:rsidR="007B152C">
        <w:rPr>
          <w:b/>
          <w:bCs/>
          <w:sz w:val="20"/>
          <w:szCs w:val="20"/>
        </w:rPr>
        <w:t>07.04</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7B152C">
      <w:pPr>
        <w:ind w:left="360"/>
        <w:jc w:val="both"/>
        <w:rPr>
          <w:b/>
          <w:bCs/>
          <w:sz w:val="10"/>
          <w:szCs w:val="10"/>
        </w:rPr>
      </w:pPr>
    </w:p>
    <w:p w:rsidR="002C786B" w:rsidRPr="002C786B" w:rsidRDefault="002C786B" w:rsidP="007B152C">
      <w:pPr>
        <w:pStyle w:val="Akapitzlist"/>
        <w:numPr>
          <w:ilvl w:val="1"/>
          <w:numId w:val="1"/>
        </w:numPr>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7B152C">
      <w:pPr>
        <w:ind w:left="360"/>
        <w:jc w:val="both"/>
        <w:rPr>
          <w:bCs/>
          <w:sz w:val="10"/>
          <w:szCs w:val="10"/>
        </w:rPr>
      </w:pPr>
    </w:p>
    <w:p w:rsidR="00BA26DA" w:rsidRPr="002C786B" w:rsidRDefault="00BA26DA" w:rsidP="007B152C">
      <w:pPr>
        <w:pStyle w:val="Akapitzlist"/>
        <w:numPr>
          <w:ilvl w:val="1"/>
          <w:numId w:val="1"/>
        </w:numPr>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7B152C">
      <w:pPr>
        <w:ind w:left="360"/>
        <w:jc w:val="both"/>
        <w:rPr>
          <w:b/>
          <w:sz w:val="10"/>
          <w:szCs w:val="10"/>
          <w:lang w:eastAsia="pl-PL"/>
        </w:rPr>
      </w:pPr>
    </w:p>
    <w:p w:rsidR="00BA26DA" w:rsidRPr="002C786B" w:rsidRDefault="00BA26DA" w:rsidP="007B152C">
      <w:pPr>
        <w:pStyle w:val="Akapitzlist"/>
        <w:numPr>
          <w:ilvl w:val="1"/>
          <w:numId w:val="1"/>
        </w:numPr>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7B152C">
      <w:pPr>
        <w:ind w:left="360"/>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7B152C">
      <w:pPr>
        <w:ind w:left="360" w:right="-142"/>
        <w:rPr>
          <w:b/>
          <w:spacing w:val="20"/>
          <w:sz w:val="10"/>
          <w:szCs w:val="10"/>
        </w:rPr>
      </w:pPr>
    </w:p>
    <w:p w:rsidR="00DC12D7" w:rsidRPr="002C786B" w:rsidRDefault="00323A9E" w:rsidP="007B152C">
      <w:pPr>
        <w:pStyle w:val="Akapitzlist"/>
        <w:numPr>
          <w:ilvl w:val="1"/>
          <w:numId w:val="1"/>
        </w:numPr>
        <w:jc w:val="both"/>
        <w:rPr>
          <w:sz w:val="20"/>
          <w:szCs w:val="20"/>
        </w:rPr>
      </w:pPr>
      <w:r w:rsidRPr="002C786B">
        <w:rPr>
          <w:sz w:val="20"/>
          <w:szCs w:val="20"/>
        </w:rPr>
        <w:t xml:space="preserve">Z wyłonionym Wykonawcą zostanie zawarta pisemna umowa. </w:t>
      </w:r>
    </w:p>
    <w:p w:rsidR="00DC12D7" w:rsidRPr="002C786B" w:rsidRDefault="00DC12D7" w:rsidP="007B152C">
      <w:pPr>
        <w:ind w:left="360"/>
        <w:jc w:val="both"/>
        <w:rPr>
          <w:sz w:val="10"/>
          <w:szCs w:val="10"/>
        </w:rPr>
      </w:pPr>
    </w:p>
    <w:p w:rsidR="00A748C7" w:rsidRPr="002C786B" w:rsidRDefault="00A748C7" w:rsidP="007B152C">
      <w:pPr>
        <w:pStyle w:val="Akapitzlist"/>
        <w:numPr>
          <w:ilvl w:val="1"/>
          <w:numId w:val="1"/>
        </w:numPr>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7B152C">
      <w:pPr>
        <w:pStyle w:val="Akapitzlist"/>
        <w:ind w:left="360"/>
        <w:rPr>
          <w:kern w:val="2"/>
          <w:sz w:val="20"/>
          <w:szCs w:val="20"/>
        </w:rPr>
      </w:pPr>
    </w:p>
    <w:p w:rsidR="007B152C" w:rsidRPr="002C786B" w:rsidRDefault="007B152C" w:rsidP="007B152C">
      <w:pPr>
        <w:pStyle w:val="Akapitzlist"/>
        <w:ind w:left="36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7B152C">
      <w:pPr>
        <w:widowControl w:val="0"/>
        <w:overflowPunct w:val="0"/>
        <w:ind w:left="360"/>
        <w:jc w:val="both"/>
        <w:textAlignment w:val="baseline"/>
      </w:pPr>
      <w:r w:rsidRPr="002C786B">
        <w:rPr>
          <w:sz w:val="20"/>
          <w:szCs w:val="20"/>
        </w:rPr>
        <w:t>Zamawiający jednocześnie poinformuje wszystkich Wykonawców o:</w:t>
      </w:r>
    </w:p>
    <w:p w:rsidR="00725950" w:rsidRPr="002C786B" w:rsidRDefault="00725950" w:rsidP="007B152C">
      <w:pPr>
        <w:numPr>
          <w:ilvl w:val="0"/>
          <w:numId w:val="7"/>
        </w:numPr>
        <w:ind w:left="108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7B152C">
      <w:pPr>
        <w:numPr>
          <w:ilvl w:val="0"/>
          <w:numId w:val="7"/>
        </w:numPr>
        <w:ind w:left="1080"/>
        <w:jc w:val="both"/>
      </w:pPr>
      <w:r w:rsidRPr="002C786B">
        <w:rPr>
          <w:sz w:val="20"/>
          <w:szCs w:val="20"/>
        </w:rPr>
        <w:t>Wykonawcach, których oferty zostały odrzucone,</w:t>
      </w:r>
    </w:p>
    <w:p w:rsidR="00725950" w:rsidRPr="002C786B" w:rsidRDefault="00725950" w:rsidP="007B152C">
      <w:pPr>
        <w:numPr>
          <w:ilvl w:val="0"/>
          <w:numId w:val="7"/>
        </w:numPr>
        <w:ind w:left="1080"/>
        <w:jc w:val="both"/>
      </w:pPr>
      <w:r w:rsidRPr="002C786B">
        <w:rPr>
          <w:sz w:val="20"/>
          <w:szCs w:val="20"/>
        </w:rPr>
        <w:t>unieważnieniu postępowania.</w:t>
      </w:r>
    </w:p>
    <w:p w:rsidR="00725950" w:rsidRPr="002C786B" w:rsidRDefault="00725950" w:rsidP="007B152C">
      <w:pPr>
        <w:ind w:left="360"/>
        <w:jc w:val="both"/>
        <w:rPr>
          <w:sz w:val="20"/>
          <w:szCs w:val="20"/>
        </w:rPr>
      </w:pPr>
      <w:r w:rsidRPr="002C786B">
        <w:rPr>
          <w:sz w:val="20"/>
          <w:szCs w:val="20"/>
        </w:rPr>
        <w:t>oraz zamieści informację na stronie internetowej Zamawiającego.</w:t>
      </w:r>
    </w:p>
    <w:p w:rsidR="004950A9" w:rsidRDefault="004950A9" w:rsidP="007B152C">
      <w:pPr>
        <w:ind w:left="360"/>
        <w:jc w:val="both"/>
        <w:rPr>
          <w:spacing w:val="30"/>
          <w:sz w:val="20"/>
          <w:szCs w:val="20"/>
        </w:rPr>
      </w:pPr>
    </w:p>
    <w:p w:rsidR="00BF7D96" w:rsidRPr="002C786B" w:rsidRDefault="00BF7D96" w:rsidP="007B152C">
      <w:pPr>
        <w:ind w:left="360"/>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150914" w:rsidRDefault="00195D80" w:rsidP="00150914">
      <w:pPr>
        <w:pStyle w:val="Akapitzlist"/>
        <w:numPr>
          <w:ilvl w:val="1"/>
          <w:numId w:val="1"/>
        </w:numPr>
        <w:jc w:val="both"/>
        <w:rPr>
          <w:sz w:val="20"/>
          <w:szCs w:val="20"/>
          <w:lang w:eastAsia="pl-PL"/>
        </w:rPr>
      </w:pPr>
      <w:r w:rsidRPr="00150914">
        <w:rPr>
          <w:sz w:val="20"/>
          <w:szCs w:val="20"/>
          <w:lang w:eastAsia="pl-PL"/>
        </w:rPr>
        <w:t>Zamawiający unieważni postępowanie o udzielenie zamówienia publicznego w przypadku</w:t>
      </w:r>
      <w:r w:rsidR="006B3C61" w:rsidRPr="00150914">
        <w:rPr>
          <w:sz w:val="20"/>
          <w:szCs w:val="20"/>
          <w:lang w:eastAsia="pl-PL"/>
        </w:rPr>
        <w:t>, gdy</w:t>
      </w:r>
      <w:r w:rsidRPr="00150914">
        <w:rPr>
          <w:sz w:val="20"/>
          <w:szCs w:val="20"/>
          <w:lang w:eastAsia="pl-PL"/>
        </w:rPr>
        <w:t>:</w:t>
      </w:r>
    </w:p>
    <w:p w:rsidR="00195D80" w:rsidRPr="002C786B" w:rsidRDefault="002040C8" w:rsidP="007B152C">
      <w:pPr>
        <w:pStyle w:val="Akapitzlist"/>
        <w:numPr>
          <w:ilvl w:val="0"/>
          <w:numId w:val="14"/>
        </w:numPr>
        <w:ind w:left="1080"/>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7B152C">
      <w:pPr>
        <w:pStyle w:val="Akapitzlist"/>
        <w:numPr>
          <w:ilvl w:val="0"/>
          <w:numId w:val="14"/>
        </w:numPr>
        <w:ind w:left="1080"/>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7B152C">
      <w:pPr>
        <w:pStyle w:val="Akapitzlist"/>
        <w:numPr>
          <w:ilvl w:val="0"/>
          <w:numId w:val="14"/>
        </w:numPr>
        <w:ind w:left="1080"/>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7B152C">
      <w:pPr>
        <w:ind w:left="360"/>
        <w:jc w:val="both"/>
        <w:rPr>
          <w:sz w:val="10"/>
          <w:szCs w:val="10"/>
          <w:lang w:eastAsia="pl-PL"/>
        </w:rPr>
      </w:pPr>
    </w:p>
    <w:p w:rsidR="002033C6" w:rsidRPr="002C786B" w:rsidRDefault="002033C6" w:rsidP="007B152C">
      <w:pPr>
        <w:pStyle w:val="Akapitzlist"/>
        <w:numPr>
          <w:ilvl w:val="1"/>
          <w:numId w:val="1"/>
        </w:numPr>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7B152C">
      <w:pPr>
        <w:ind w:left="360"/>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BF7D96" w:rsidP="004F2F9B">
      <w:pPr>
        <w:pStyle w:val="Akapitzlist"/>
        <w:numPr>
          <w:ilvl w:val="0"/>
          <w:numId w:val="15"/>
        </w:numPr>
        <w:suppressAutoHyphens w:val="0"/>
        <w:rPr>
          <w:sz w:val="20"/>
          <w:szCs w:val="20"/>
          <w:lang w:eastAsia="pl-PL"/>
        </w:rPr>
      </w:pPr>
      <w:r>
        <w:rPr>
          <w:sz w:val="20"/>
          <w:szCs w:val="20"/>
          <w:lang w:eastAsia="pl-PL"/>
        </w:rPr>
        <w:t>Małgorzata Janicka</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D053FA" w:rsidP="004F2F9B">
      <w:pPr>
        <w:pStyle w:val="Akapitzlist"/>
        <w:numPr>
          <w:ilvl w:val="0"/>
          <w:numId w:val="15"/>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Default="00D053FA" w:rsidP="002C786B">
      <w:pPr>
        <w:jc w:val="both"/>
        <w:rPr>
          <w:sz w:val="20"/>
          <w:szCs w:val="20"/>
          <w:lang w:eastAsia="pl-PL"/>
        </w:rPr>
      </w:pPr>
    </w:p>
    <w:p w:rsidR="007B152C" w:rsidRDefault="007B152C" w:rsidP="002C786B">
      <w:pPr>
        <w:jc w:val="both"/>
        <w:rPr>
          <w:sz w:val="20"/>
          <w:szCs w:val="20"/>
          <w:lang w:eastAsia="pl-PL"/>
        </w:rPr>
      </w:pPr>
    </w:p>
    <w:p w:rsidR="007B152C" w:rsidRDefault="007B152C" w:rsidP="002C786B">
      <w:pPr>
        <w:jc w:val="both"/>
        <w:rPr>
          <w:sz w:val="20"/>
          <w:szCs w:val="20"/>
          <w:lang w:eastAsia="pl-PL"/>
        </w:rPr>
      </w:pPr>
    </w:p>
    <w:p w:rsidR="007B152C" w:rsidRPr="00D053FA" w:rsidRDefault="007B152C"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93094D" w:rsidRPr="00D053FA" w:rsidRDefault="0093094D" w:rsidP="0093094D">
      <w:pPr>
        <w:jc w:val="both"/>
        <w:rPr>
          <w:sz w:val="20"/>
          <w:szCs w:val="20"/>
        </w:rPr>
      </w:pPr>
      <w:r w:rsidRPr="00D053FA">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BF7D96" w:rsidRPr="00A128FF" w:rsidRDefault="00BF7D96" w:rsidP="00BF7D96">
      <w:pPr>
        <w:pStyle w:val="Akapitzlist"/>
        <w:widowControl w:val="0"/>
        <w:numPr>
          <w:ilvl w:val="0"/>
          <w:numId w:val="8"/>
        </w:numPr>
        <w:overflowPunct w:val="0"/>
        <w:ind w:left="360"/>
        <w:contextualSpacing w:val="0"/>
        <w:jc w:val="both"/>
        <w:rPr>
          <w:sz w:val="20"/>
          <w:szCs w:val="20"/>
        </w:rPr>
      </w:pPr>
      <w:r w:rsidRPr="00A128FF">
        <w:rPr>
          <w:sz w:val="20"/>
          <w:szCs w:val="20"/>
        </w:rPr>
        <w:t xml:space="preserve">Administratorem Pani/Pana danych osobowych jest Szpital Specjalistyczny im. Edmunda Biernackiego </w:t>
      </w:r>
      <w:r w:rsidRPr="00A128FF">
        <w:rPr>
          <w:sz w:val="20"/>
          <w:szCs w:val="20"/>
        </w:rPr>
        <w:br/>
        <w:t>z siedzibą przy ul. Żeromskiego 22, 39-300 Mielec. Dane kontaktowe:</w:t>
      </w:r>
    </w:p>
    <w:p w:rsidR="00BF7D96" w:rsidRPr="00A128FF" w:rsidRDefault="00BF7D96" w:rsidP="00BF7D96">
      <w:pPr>
        <w:pStyle w:val="Akapitzlist"/>
        <w:widowControl w:val="0"/>
        <w:numPr>
          <w:ilvl w:val="0"/>
          <w:numId w:val="9"/>
        </w:numPr>
        <w:overflowPunct w:val="0"/>
        <w:contextualSpacing w:val="0"/>
        <w:jc w:val="both"/>
        <w:rPr>
          <w:sz w:val="20"/>
          <w:szCs w:val="20"/>
        </w:rPr>
      </w:pPr>
      <w:r w:rsidRPr="00A128FF">
        <w:rPr>
          <w:sz w:val="20"/>
          <w:szCs w:val="20"/>
        </w:rPr>
        <w:t xml:space="preserve">poczta elektroniczna: </w:t>
      </w:r>
      <w:hyperlink r:id="rId9" w:history="1">
        <w:r w:rsidRPr="00A128FF">
          <w:rPr>
            <w:rStyle w:val="Hipercze"/>
            <w:sz w:val="20"/>
            <w:szCs w:val="20"/>
          </w:rPr>
          <w:t>sekretariat@szpital.mielec.pl</w:t>
        </w:r>
      </w:hyperlink>
    </w:p>
    <w:p w:rsidR="00BF7D96" w:rsidRPr="00A128FF" w:rsidRDefault="00BF7D96" w:rsidP="00BF7D96">
      <w:pPr>
        <w:pStyle w:val="Akapitzlist"/>
        <w:widowControl w:val="0"/>
        <w:numPr>
          <w:ilvl w:val="0"/>
          <w:numId w:val="9"/>
        </w:numPr>
        <w:overflowPunct w:val="0"/>
        <w:contextualSpacing w:val="0"/>
        <w:jc w:val="both"/>
        <w:rPr>
          <w:sz w:val="20"/>
          <w:szCs w:val="20"/>
        </w:rPr>
      </w:pPr>
      <w:r w:rsidRPr="00A128FF">
        <w:rPr>
          <w:sz w:val="20"/>
          <w:szCs w:val="20"/>
        </w:rPr>
        <w:t>telefon: 17 780-01-39</w:t>
      </w:r>
    </w:p>
    <w:p w:rsidR="00BF7D96" w:rsidRDefault="00BF7D96" w:rsidP="00BF7D96">
      <w:pPr>
        <w:pStyle w:val="Akapitzlist"/>
        <w:widowControl w:val="0"/>
        <w:numPr>
          <w:ilvl w:val="0"/>
          <w:numId w:val="8"/>
        </w:numPr>
        <w:overflowPunct w:val="0"/>
        <w:ind w:left="360"/>
        <w:contextualSpacing w:val="0"/>
        <w:jc w:val="both"/>
        <w:rPr>
          <w:sz w:val="20"/>
          <w:szCs w:val="20"/>
        </w:rPr>
      </w:pPr>
      <w:r w:rsidRPr="00A128FF">
        <w:rPr>
          <w:sz w:val="20"/>
          <w:szCs w:val="20"/>
        </w:rPr>
        <w:t xml:space="preserve">Administrator wyznaczył Inspektora Danych Osobowych, z którym można się kontaktować pod adresem e-mail </w:t>
      </w:r>
      <w:hyperlink r:id="rId10" w:history="1">
        <w:r w:rsidR="00150914" w:rsidRPr="003E5B74">
          <w:rPr>
            <w:rStyle w:val="Hipercze"/>
            <w:sz w:val="20"/>
            <w:szCs w:val="20"/>
          </w:rPr>
          <w:t>iod@szpital.mielec.pl</w:t>
        </w:r>
      </w:hyperlink>
      <w:r w:rsidRPr="00A128FF">
        <w:rPr>
          <w:sz w:val="20"/>
          <w:szCs w:val="20"/>
        </w:rPr>
        <w:t xml:space="preserve"> </w:t>
      </w:r>
    </w:p>
    <w:p w:rsidR="005E0643" w:rsidRPr="00150914" w:rsidRDefault="00150914" w:rsidP="00521FE9">
      <w:pPr>
        <w:pStyle w:val="Akapitzlist"/>
        <w:widowControl w:val="0"/>
        <w:numPr>
          <w:ilvl w:val="0"/>
          <w:numId w:val="8"/>
        </w:numPr>
        <w:suppressAutoHyphens w:val="0"/>
        <w:overflowPunct w:val="0"/>
        <w:ind w:left="360"/>
        <w:contextualSpacing w:val="0"/>
        <w:jc w:val="both"/>
        <w:rPr>
          <w:kern w:val="2"/>
          <w:sz w:val="20"/>
          <w:szCs w:val="20"/>
        </w:rPr>
      </w:pPr>
      <w:r w:rsidRPr="00150914">
        <w:rPr>
          <w:kern w:val="2"/>
          <w:sz w:val="20"/>
          <w:szCs w:val="20"/>
        </w:rPr>
        <w:t xml:space="preserve">Pani/Pana dane osobowe przetwarzane będą na podstawie art. 6 ust. 1 lit. c RODO w celu związanym z postępowaniem o udzielenie zamówienia publicznego na sprzedaż i dostawę wody jałowej do tlenoterapii pacjentów z </w:t>
      </w:r>
      <w:proofErr w:type="spellStart"/>
      <w:r w:rsidRPr="00150914">
        <w:rPr>
          <w:kern w:val="2"/>
          <w:sz w:val="20"/>
          <w:szCs w:val="20"/>
        </w:rPr>
        <w:t>covid</w:t>
      </w:r>
      <w:proofErr w:type="spellEnd"/>
      <w:r w:rsidRPr="00150914">
        <w:rPr>
          <w:kern w:val="2"/>
          <w:sz w:val="20"/>
          <w:szCs w:val="20"/>
        </w:rPr>
        <w:t xml:space="preserve"> do Apteki</w:t>
      </w:r>
      <w:r w:rsidRPr="00150914">
        <w:rPr>
          <w:kern w:val="2"/>
          <w:sz w:val="20"/>
          <w:szCs w:val="20"/>
        </w:rPr>
        <w:t xml:space="preserve"> </w:t>
      </w:r>
      <w:r w:rsidRPr="00150914">
        <w:rPr>
          <w:kern w:val="2"/>
          <w:sz w:val="20"/>
          <w:szCs w:val="20"/>
        </w:rPr>
        <w:t>Szpitala Specjalistycznego im Edmunda Biernackiego w Mielcu, znak SzP.ZP.271.16.21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r w:rsidR="005E0643" w:rsidRPr="00150914">
        <w:rPr>
          <w:kern w:val="2"/>
          <w:sz w:val="20"/>
          <w:szCs w:val="20"/>
        </w:rPr>
        <w:t>.</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odbiorcami Pani/Pana danych osobowych będą osoby lub podmioty, którym udostępniona zostanie dokumentacja</w:t>
      </w:r>
      <w:r w:rsidR="007B152C">
        <w:rPr>
          <w:kern w:val="2"/>
          <w:sz w:val="20"/>
          <w:szCs w:val="20"/>
        </w:rPr>
        <w:t xml:space="preserve"> postępowania na podstawie Ustawy z dnia 6 września 2001r. o dostępie do informacji publicznej (</w:t>
      </w:r>
      <w:proofErr w:type="spellStart"/>
      <w:r w:rsidR="007B152C">
        <w:rPr>
          <w:kern w:val="2"/>
          <w:sz w:val="20"/>
          <w:szCs w:val="20"/>
        </w:rPr>
        <w:t>t.j</w:t>
      </w:r>
      <w:proofErr w:type="spellEnd"/>
      <w:r w:rsidR="007B152C">
        <w:rPr>
          <w:kern w:val="2"/>
          <w:sz w:val="20"/>
          <w:szCs w:val="20"/>
        </w:rPr>
        <w:t>. Dz.U. z 2020r. poz. 2176)</w:t>
      </w:r>
      <w:r w:rsidR="002040C8" w:rsidRPr="00D053FA">
        <w:rPr>
          <w:kern w:val="2"/>
          <w:sz w:val="20"/>
          <w:szCs w:val="20"/>
        </w:rPr>
        <w:t>,</w:t>
      </w:r>
      <w:r w:rsidRPr="00D053FA">
        <w:rPr>
          <w:kern w:val="2"/>
          <w:sz w:val="20"/>
          <w:szCs w:val="20"/>
        </w:rPr>
        <w:t xml:space="preserve">  </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Pani/Pana dane osobowe będą przechowywane</w:t>
      </w:r>
      <w:r w:rsidR="007840EA">
        <w:rPr>
          <w:kern w:val="2"/>
          <w:sz w:val="20"/>
          <w:szCs w:val="20"/>
        </w:rPr>
        <w:t xml:space="preserve"> </w:t>
      </w:r>
      <w:r w:rsidRPr="00D053FA">
        <w:rPr>
          <w:kern w:val="2"/>
          <w:sz w:val="20"/>
          <w:szCs w:val="20"/>
        </w:rPr>
        <w:t>przez okres 4 lat od dnia zakończenia postępowania o udzielenie zamówienia, a jeżeli czas trwania umowy przekracza 4 lata, okres przechowywania obejmuje cały czas trwania umowy;</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t xml:space="preserve">obowiązek podania przez Panią/Pana danych osobowych bezpośrednio Pani/Pana dotyczących jest wymogiem ustawowym związanym z udziałem w postępowaniu o udzielenie zamówienia publicznego; </w:t>
      </w:r>
    </w:p>
    <w:p w:rsidR="00BF7D96"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w odniesieniu do Pani/Pana danych osobowych decyzje nie będą podejmowane w sposób zautomatyzowany, stosowanie do art. 22 RODO;</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posiada Pani/Pan:</w:t>
      </w:r>
    </w:p>
    <w:p w:rsidR="00BF7D96" w:rsidRPr="00A128FF" w:rsidRDefault="00BF7D96" w:rsidP="00150914">
      <w:pPr>
        <w:pStyle w:val="Akapitzlist"/>
        <w:widowControl w:val="0"/>
        <w:numPr>
          <w:ilvl w:val="0"/>
          <w:numId w:val="3"/>
        </w:numPr>
        <w:overflowPunct w:val="0"/>
        <w:ind w:left="720"/>
        <w:contextualSpacing w:val="0"/>
        <w:jc w:val="both"/>
        <w:textAlignment w:val="baseline"/>
        <w:rPr>
          <w:sz w:val="20"/>
          <w:szCs w:val="20"/>
        </w:rPr>
      </w:pPr>
      <w:r w:rsidRPr="00A128FF">
        <w:rPr>
          <w:sz w:val="20"/>
          <w:szCs w:val="20"/>
        </w:rPr>
        <w:t>na podstawie art. 15 RODO prawo dostępu do danych osobowych Pani/Pana dotyczących;</w:t>
      </w:r>
    </w:p>
    <w:p w:rsidR="00BF7D96" w:rsidRPr="00A128FF" w:rsidRDefault="00BF7D96" w:rsidP="00150914">
      <w:pPr>
        <w:pStyle w:val="Akapitzlist"/>
        <w:widowControl w:val="0"/>
        <w:numPr>
          <w:ilvl w:val="0"/>
          <w:numId w:val="3"/>
        </w:numPr>
        <w:overflowPunct w:val="0"/>
        <w:ind w:left="720"/>
        <w:contextualSpacing w:val="0"/>
        <w:jc w:val="both"/>
        <w:textAlignment w:val="baseline"/>
        <w:rPr>
          <w:sz w:val="20"/>
          <w:szCs w:val="20"/>
        </w:rPr>
      </w:pPr>
      <w:r w:rsidRPr="00A128FF">
        <w:rPr>
          <w:sz w:val="20"/>
          <w:szCs w:val="20"/>
        </w:rPr>
        <w:t xml:space="preserve">na podstawie art. 16 RODO prawo do sprostowania Pani/Pana danych osobowych </w:t>
      </w:r>
      <w:r w:rsidRPr="00A128FF">
        <w:rPr>
          <w:i/>
          <w:sz w:val="20"/>
          <w:szCs w:val="20"/>
        </w:rPr>
        <w:t>(</w:t>
      </w:r>
      <w:r>
        <w:rPr>
          <w:i/>
          <w:sz w:val="20"/>
          <w:szCs w:val="20"/>
        </w:rPr>
        <w:t>skorzystanie z </w:t>
      </w:r>
      <w:r w:rsidRPr="00A128FF">
        <w:rPr>
          <w:i/>
          <w:sz w:val="20"/>
          <w:szCs w:val="20"/>
        </w:rPr>
        <w:t>prawa do sprostowania nie może skutkować zmianą wyniku postępowania o udzielenie zamówienia publicznego ani zmianą postanowień umowy oraz nie może naruszać integralności protokołu oraz jego załączników)</w:t>
      </w:r>
      <w:r w:rsidRPr="00A128FF">
        <w:rPr>
          <w:sz w:val="20"/>
          <w:szCs w:val="20"/>
        </w:rPr>
        <w:t>;</w:t>
      </w:r>
    </w:p>
    <w:p w:rsidR="00BF7D96" w:rsidRPr="00A128FF" w:rsidRDefault="00BF7D96" w:rsidP="00150914">
      <w:pPr>
        <w:pStyle w:val="Akapitzlist"/>
        <w:widowControl w:val="0"/>
        <w:numPr>
          <w:ilvl w:val="0"/>
          <w:numId w:val="2"/>
        </w:numPr>
        <w:overflowPunct w:val="0"/>
        <w:ind w:left="720"/>
        <w:contextualSpacing w:val="0"/>
        <w:jc w:val="both"/>
        <w:textAlignment w:val="baseline"/>
        <w:rPr>
          <w:sz w:val="20"/>
          <w:szCs w:val="20"/>
        </w:rPr>
      </w:pPr>
      <w:r w:rsidRPr="00A128FF">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A128FF">
        <w:rPr>
          <w:i/>
          <w:sz w:val="20"/>
          <w:szCs w:val="20"/>
        </w:rPr>
        <w:t xml:space="preserve">(prawo do ograniczenia przetwarzania nie ma zastosowania w odniesieniu do przechowywania, w </w:t>
      </w:r>
      <w:r>
        <w:rPr>
          <w:i/>
          <w:sz w:val="20"/>
          <w:szCs w:val="20"/>
        </w:rPr>
        <w:t>celu zapewnienia korzystania ze </w:t>
      </w:r>
      <w:r w:rsidRPr="00A128FF">
        <w:rPr>
          <w:i/>
          <w:sz w:val="20"/>
          <w:szCs w:val="20"/>
        </w:rPr>
        <w:t>środków ochrony prawnej lub w celu ochrony praw innej oso</w:t>
      </w:r>
      <w:r>
        <w:rPr>
          <w:i/>
          <w:sz w:val="20"/>
          <w:szCs w:val="20"/>
        </w:rPr>
        <w:t>by fizycznej lub prawnej, lub z </w:t>
      </w:r>
      <w:r w:rsidRPr="00A128FF">
        <w:rPr>
          <w:i/>
          <w:sz w:val="20"/>
          <w:szCs w:val="20"/>
        </w:rPr>
        <w:t>uwagi na ważne względy interesu publicznego Unii Europejskiej lub państwa członkowskiego</w:t>
      </w:r>
      <w:r w:rsidRPr="00A128FF">
        <w:rPr>
          <w:sz w:val="20"/>
          <w:szCs w:val="20"/>
        </w:rPr>
        <w:t xml:space="preserve">;  </w:t>
      </w:r>
    </w:p>
    <w:p w:rsidR="00BF7D96" w:rsidRDefault="00BF7D96" w:rsidP="00150914">
      <w:pPr>
        <w:pStyle w:val="Akapitzlist"/>
        <w:widowControl w:val="0"/>
        <w:numPr>
          <w:ilvl w:val="0"/>
          <w:numId w:val="2"/>
        </w:numPr>
        <w:overflowPunct w:val="0"/>
        <w:ind w:left="720"/>
        <w:contextualSpacing w:val="0"/>
        <w:jc w:val="both"/>
        <w:textAlignment w:val="baseline"/>
        <w:rPr>
          <w:sz w:val="20"/>
          <w:szCs w:val="20"/>
        </w:rPr>
      </w:pPr>
      <w:r w:rsidRPr="00A128FF">
        <w:rPr>
          <w:sz w:val="20"/>
          <w:szCs w:val="20"/>
        </w:rPr>
        <w:t>prawo do wniesienia skargi do Prezesa Urzędu Ochrony Danych O</w:t>
      </w:r>
      <w:r w:rsidR="00150914">
        <w:rPr>
          <w:sz w:val="20"/>
          <w:szCs w:val="20"/>
        </w:rPr>
        <w:t>sobowych, gdy uzna Pani/Pan, że </w:t>
      </w:r>
      <w:r w:rsidRPr="00A128FF">
        <w:rPr>
          <w:sz w:val="20"/>
          <w:szCs w:val="20"/>
        </w:rPr>
        <w:t>przetwarzanie danych osobowych Pani/Pana dotyczących narusza przepisy RODO;</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nie przysługuje Pani/Panu:</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w związku z art. 17 ust. 3 lit. b, d lub e RODO prawo do usunięcia danych osobowych;</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prawo do przenoszenia danych osobowych, o którym mowa w art. 20 RODO;</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 xml:space="preserve">na podstawie art. 21 RODO prawo sprzeciwu, wobec przetwarzania danych osobowych, gdyż podstawą prawną przetwarzania Pani/Pana danych osobowych jest art. 6 ust. 1 lit. c RODO. </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Default="00D053F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7840EA" w:rsidRPr="00D053FA" w:rsidRDefault="007840E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864E29" w:rsidRPr="00D053FA" w:rsidRDefault="00D053FA" w:rsidP="007840E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271A65" w:rsidRPr="00D053FA" w:rsidRDefault="00271A65" w:rsidP="00D266EC">
      <w:pPr>
        <w:spacing w:line="360" w:lineRule="auto"/>
        <w:rPr>
          <w:sz w:val="20"/>
          <w:szCs w:val="20"/>
          <w:lang w:eastAsia="pl-PL"/>
        </w:rPr>
      </w:pPr>
    </w:p>
    <w:p w:rsidR="00271A65" w:rsidRDefault="00271A65"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Pr="00D053FA" w:rsidRDefault="007840EA"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7840EA" w:rsidRPr="007840EA" w:rsidRDefault="00BF7D96" w:rsidP="007840EA">
      <w:pPr>
        <w:suppressAutoHyphens w:val="0"/>
        <w:jc w:val="center"/>
        <w:rPr>
          <w:b/>
          <w:sz w:val="20"/>
          <w:szCs w:val="20"/>
          <w:lang w:eastAsia="pl-PL"/>
        </w:rPr>
      </w:pPr>
      <w:r w:rsidRPr="00BF7D96">
        <w:rPr>
          <w:b/>
          <w:sz w:val="20"/>
          <w:szCs w:val="20"/>
          <w:lang w:eastAsia="pl-PL"/>
        </w:rPr>
        <w:t xml:space="preserve">sprzedaż i dostawę </w:t>
      </w:r>
      <w:r w:rsidR="007840EA" w:rsidRPr="007840EA">
        <w:rPr>
          <w:b/>
          <w:sz w:val="20"/>
          <w:szCs w:val="20"/>
          <w:lang w:eastAsia="pl-PL"/>
        </w:rPr>
        <w:t xml:space="preserve">wody jałowej do tlenoterapii pacjentów z </w:t>
      </w:r>
      <w:proofErr w:type="spellStart"/>
      <w:r w:rsidR="007840EA" w:rsidRPr="007840EA">
        <w:rPr>
          <w:b/>
          <w:sz w:val="20"/>
          <w:szCs w:val="20"/>
          <w:lang w:eastAsia="pl-PL"/>
        </w:rPr>
        <w:t>covid</w:t>
      </w:r>
      <w:proofErr w:type="spellEnd"/>
      <w:r w:rsidR="007840EA" w:rsidRPr="007840EA">
        <w:rPr>
          <w:b/>
          <w:sz w:val="20"/>
          <w:szCs w:val="20"/>
          <w:lang w:eastAsia="pl-PL"/>
        </w:rPr>
        <w:t xml:space="preserve"> do Apteki </w:t>
      </w:r>
    </w:p>
    <w:p w:rsidR="00111DD3" w:rsidRPr="006A0ED5" w:rsidRDefault="007840EA" w:rsidP="007840EA">
      <w:pPr>
        <w:suppressAutoHyphens w:val="0"/>
        <w:jc w:val="center"/>
        <w:rPr>
          <w:b/>
          <w:color w:val="000000"/>
          <w:sz w:val="20"/>
          <w:szCs w:val="20"/>
          <w:lang w:eastAsia="pl-PL"/>
        </w:rPr>
      </w:pPr>
      <w:r w:rsidRPr="007840EA">
        <w:rPr>
          <w:b/>
          <w:sz w:val="20"/>
          <w:szCs w:val="20"/>
          <w:lang w:eastAsia="pl-PL"/>
        </w:rPr>
        <w:t>Szpitala Specjalistycznego im Edmunda Biernackiego w Mielcu</w:t>
      </w:r>
      <w:r w:rsidR="00D22F81">
        <w:rPr>
          <w:b/>
          <w:color w:val="000000"/>
          <w:sz w:val="20"/>
          <w:szCs w:val="20"/>
          <w:lang w:eastAsia="pl-PL"/>
        </w:rPr>
        <w:t>, znak SzP.ZP.271.</w:t>
      </w:r>
      <w:r>
        <w:rPr>
          <w:b/>
          <w:color w:val="000000"/>
          <w:sz w:val="20"/>
          <w:szCs w:val="20"/>
          <w:lang w:eastAsia="pl-PL"/>
        </w:rPr>
        <w:t>16</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tbl>
      <w:tblPr>
        <w:tblW w:w="5983" w:type="pct"/>
        <w:tblInd w:w="-687" w:type="dxa"/>
        <w:tblLayout w:type="fixed"/>
        <w:tblCellMar>
          <w:left w:w="22" w:type="dxa"/>
          <w:right w:w="30" w:type="dxa"/>
        </w:tblCellMar>
        <w:tblLook w:val="0000" w:firstRow="0" w:lastRow="0" w:firstColumn="0" w:lastColumn="0" w:noHBand="0" w:noVBand="0"/>
      </w:tblPr>
      <w:tblGrid>
        <w:gridCol w:w="283"/>
        <w:gridCol w:w="1265"/>
        <w:gridCol w:w="1690"/>
        <w:gridCol w:w="711"/>
        <w:gridCol w:w="414"/>
        <w:gridCol w:w="485"/>
        <w:gridCol w:w="639"/>
        <w:gridCol w:w="423"/>
        <w:gridCol w:w="706"/>
        <w:gridCol w:w="843"/>
        <w:gridCol w:w="566"/>
        <w:gridCol w:w="984"/>
        <w:gridCol w:w="841"/>
        <w:gridCol w:w="984"/>
      </w:tblGrid>
      <w:tr w:rsidR="007840EA" w:rsidRPr="0002285B" w:rsidTr="007840EA">
        <w:tc>
          <w:tcPr>
            <w:tcW w:w="131" w:type="pct"/>
            <w:vMerge w:val="restart"/>
            <w:tcBorders>
              <w:top w:val="single" w:sz="6" w:space="0" w:color="000000"/>
              <w:lef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L.p.</w:t>
            </w:r>
          </w:p>
        </w:tc>
        <w:tc>
          <w:tcPr>
            <w:tcW w:w="584" w:type="pct"/>
            <w:vMerge w:val="restart"/>
            <w:tcBorders>
              <w:top w:val="single" w:sz="6" w:space="0" w:color="000000"/>
              <w:left w:val="single" w:sz="6" w:space="0" w:color="000000"/>
              <w:righ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Nazwa międzynarodowa</w:t>
            </w:r>
            <w:r>
              <w:rPr>
                <w:color w:val="000000"/>
                <w:sz w:val="14"/>
                <w:szCs w:val="14"/>
              </w:rPr>
              <w:t>/ opis</w:t>
            </w:r>
          </w:p>
        </w:tc>
        <w:tc>
          <w:tcPr>
            <w:tcW w:w="780" w:type="pct"/>
            <w:vMerge w:val="restart"/>
            <w:tcBorders>
              <w:top w:val="single" w:sz="6" w:space="0" w:color="000000"/>
              <w:left w:val="single" w:sz="6" w:space="0" w:color="000000"/>
              <w:righ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Nazwa handlowa OFEROWANA dawka, postać, wielkość opakowania</w:t>
            </w:r>
          </w:p>
        </w:tc>
        <w:tc>
          <w:tcPr>
            <w:tcW w:w="328" w:type="pct"/>
            <w:vMerge w:val="restart"/>
            <w:tcBorders>
              <w:top w:val="single" w:sz="6" w:space="0" w:color="000000"/>
              <w:lef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Producent</w:t>
            </w:r>
          </w:p>
        </w:tc>
        <w:tc>
          <w:tcPr>
            <w:tcW w:w="191" w:type="pct"/>
            <w:vMerge w:val="restart"/>
            <w:tcBorders>
              <w:top w:val="single" w:sz="6" w:space="0" w:color="000000"/>
              <w:lef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J.m.</w:t>
            </w:r>
          </w:p>
        </w:tc>
        <w:tc>
          <w:tcPr>
            <w:tcW w:w="224" w:type="pct"/>
            <w:vMerge w:val="restart"/>
            <w:tcBorders>
              <w:top w:val="single" w:sz="6" w:space="0" w:color="000000"/>
              <w:lef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Ilość</w:t>
            </w:r>
          </w:p>
        </w:tc>
        <w:tc>
          <w:tcPr>
            <w:tcW w:w="816" w:type="pct"/>
            <w:gridSpan w:val="3"/>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Cena jednostkowa</w:t>
            </w:r>
          </w:p>
        </w:tc>
        <w:tc>
          <w:tcPr>
            <w:tcW w:w="110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02285B" w:rsidRDefault="007840EA" w:rsidP="007840EA">
            <w:pPr>
              <w:jc w:val="center"/>
              <w:rPr>
                <w:sz w:val="14"/>
                <w:szCs w:val="14"/>
              </w:rPr>
            </w:pPr>
            <w:r w:rsidRPr="0002285B">
              <w:rPr>
                <w:color w:val="000000"/>
                <w:sz w:val="14"/>
                <w:szCs w:val="14"/>
              </w:rPr>
              <w:t>Wartość</w:t>
            </w:r>
          </w:p>
        </w:tc>
        <w:tc>
          <w:tcPr>
            <w:tcW w:w="388" w:type="pct"/>
            <w:vMerge w:val="restart"/>
            <w:tcBorders>
              <w:top w:val="single" w:sz="6" w:space="0" w:color="000000"/>
              <w:left w:val="single" w:sz="6" w:space="0" w:color="000000"/>
              <w:right w:val="single" w:sz="6" w:space="0" w:color="000000"/>
            </w:tcBorders>
            <w:shd w:val="clear" w:color="auto" w:fill="FFFFFF"/>
            <w:vAlign w:val="center"/>
          </w:tcPr>
          <w:p w:rsidR="007840EA" w:rsidRPr="009478A5" w:rsidRDefault="007840EA" w:rsidP="007840EA">
            <w:pPr>
              <w:jc w:val="center"/>
              <w:rPr>
                <w:color w:val="000000"/>
                <w:sz w:val="14"/>
                <w:szCs w:val="14"/>
              </w:rPr>
            </w:pPr>
            <w:r w:rsidRPr="00590345">
              <w:rPr>
                <w:sz w:val="14"/>
                <w:szCs w:val="14"/>
                <w:lang w:eastAsia="pl-PL"/>
              </w:rPr>
              <w:t xml:space="preserve">Kod EAN lub </w:t>
            </w:r>
            <w:r>
              <w:rPr>
                <w:sz w:val="14"/>
                <w:szCs w:val="14"/>
                <w:lang w:eastAsia="pl-PL"/>
              </w:rPr>
              <w:t>inny kod produktu, który będzie widoczny na fakturze</w:t>
            </w:r>
          </w:p>
        </w:tc>
        <w:tc>
          <w:tcPr>
            <w:tcW w:w="454" w:type="pct"/>
            <w:vMerge w:val="restart"/>
            <w:tcBorders>
              <w:top w:val="single" w:sz="6" w:space="0" w:color="000000"/>
              <w:left w:val="single" w:sz="6" w:space="0" w:color="000000"/>
              <w:right w:val="single" w:sz="6" w:space="0" w:color="000000"/>
            </w:tcBorders>
            <w:shd w:val="clear" w:color="auto" w:fill="FFFFFF"/>
            <w:vAlign w:val="center"/>
          </w:tcPr>
          <w:p w:rsidR="007840EA" w:rsidRDefault="007840EA" w:rsidP="007840EA">
            <w:pPr>
              <w:jc w:val="center"/>
              <w:rPr>
                <w:color w:val="000000"/>
                <w:sz w:val="14"/>
                <w:szCs w:val="14"/>
              </w:rPr>
            </w:pPr>
            <w:r>
              <w:rPr>
                <w:color w:val="000000"/>
                <w:sz w:val="14"/>
                <w:szCs w:val="14"/>
              </w:rPr>
              <w:t>C</w:t>
            </w:r>
            <w:r w:rsidRPr="0002285B">
              <w:rPr>
                <w:color w:val="000000"/>
                <w:sz w:val="14"/>
                <w:szCs w:val="14"/>
              </w:rPr>
              <w:t xml:space="preserve">zy </w:t>
            </w:r>
            <w:r>
              <w:rPr>
                <w:color w:val="000000"/>
                <w:sz w:val="14"/>
                <w:szCs w:val="14"/>
              </w:rPr>
              <w:t>preparat podlega refundacji</w:t>
            </w:r>
            <w:r w:rsidRPr="0002285B">
              <w:rPr>
                <w:color w:val="000000"/>
                <w:sz w:val="14"/>
                <w:szCs w:val="14"/>
              </w:rPr>
              <w:t xml:space="preserve"> </w:t>
            </w:r>
            <w:r>
              <w:rPr>
                <w:color w:val="000000"/>
                <w:sz w:val="14"/>
                <w:szCs w:val="14"/>
              </w:rPr>
              <w:t>wg aktualnego Obwieszczenia MZ:</w:t>
            </w:r>
          </w:p>
          <w:p w:rsidR="007840EA" w:rsidRPr="0002285B" w:rsidRDefault="007840EA" w:rsidP="007840EA">
            <w:pPr>
              <w:jc w:val="center"/>
              <w:rPr>
                <w:color w:val="000000"/>
                <w:sz w:val="14"/>
                <w:szCs w:val="14"/>
              </w:rPr>
            </w:pPr>
            <w:r>
              <w:rPr>
                <w:color w:val="000000"/>
                <w:sz w:val="14"/>
                <w:szCs w:val="14"/>
              </w:rPr>
              <w:t>TAK/NIE</w:t>
            </w:r>
          </w:p>
        </w:tc>
      </w:tr>
      <w:tr w:rsidR="007840EA" w:rsidRPr="0002285B" w:rsidTr="007840EA">
        <w:tc>
          <w:tcPr>
            <w:tcW w:w="131" w:type="pct"/>
            <w:vMerge/>
            <w:tcBorders>
              <w:top w:val="single" w:sz="6" w:space="0" w:color="000000"/>
              <w:left w:val="single" w:sz="6" w:space="0" w:color="000000"/>
            </w:tcBorders>
            <w:shd w:val="clear" w:color="auto" w:fill="FFFFFF"/>
            <w:vAlign w:val="center"/>
          </w:tcPr>
          <w:p w:rsidR="007840EA" w:rsidRPr="0002285B" w:rsidRDefault="007840EA" w:rsidP="007840EA">
            <w:pPr>
              <w:snapToGrid w:val="0"/>
              <w:jc w:val="center"/>
              <w:rPr>
                <w:b/>
                <w:color w:val="000000"/>
                <w:sz w:val="14"/>
                <w:szCs w:val="14"/>
              </w:rPr>
            </w:pPr>
          </w:p>
        </w:tc>
        <w:tc>
          <w:tcPr>
            <w:tcW w:w="584" w:type="pct"/>
            <w:vMerge/>
            <w:tcBorders>
              <w:left w:val="single" w:sz="6" w:space="0" w:color="000000"/>
              <w:right w:val="single" w:sz="6" w:space="0" w:color="000000"/>
            </w:tcBorders>
            <w:shd w:val="clear" w:color="auto" w:fill="FFFFFF"/>
            <w:vAlign w:val="center"/>
          </w:tcPr>
          <w:p w:rsidR="007840EA" w:rsidRPr="0002285B" w:rsidRDefault="007840EA" w:rsidP="007840EA">
            <w:pPr>
              <w:snapToGrid w:val="0"/>
              <w:jc w:val="center"/>
              <w:rPr>
                <w:b/>
                <w:color w:val="000000"/>
                <w:sz w:val="14"/>
                <w:szCs w:val="14"/>
              </w:rPr>
            </w:pPr>
          </w:p>
        </w:tc>
        <w:tc>
          <w:tcPr>
            <w:tcW w:w="780" w:type="pct"/>
            <w:vMerge/>
            <w:tcBorders>
              <w:left w:val="single" w:sz="6" w:space="0" w:color="000000"/>
              <w:bottom w:val="single" w:sz="4" w:space="0" w:color="auto"/>
              <w:right w:val="single" w:sz="6" w:space="0" w:color="000000"/>
            </w:tcBorders>
            <w:shd w:val="clear" w:color="auto" w:fill="FFFFFF"/>
          </w:tcPr>
          <w:p w:rsidR="007840EA" w:rsidRPr="0002285B" w:rsidRDefault="007840EA" w:rsidP="007840EA">
            <w:pPr>
              <w:snapToGrid w:val="0"/>
              <w:jc w:val="center"/>
              <w:rPr>
                <w:b/>
                <w:color w:val="000000"/>
                <w:sz w:val="14"/>
                <w:szCs w:val="14"/>
              </w:rPr>
            </w:pPr>
          </w:p>
        </w:tc>
        <w:tc>
          <w:tcPr>
            <w:tcW w:w="328" w:type="pct"/>
            <w:vMerge/>
            <w:tcBorders>
              <w:top w:val="single" w:sz="6" w:space="0" w:color="000000"/>
              <w:left w:val="single" w:sz="6" w:space="0" w:color="000000"/>
            </w:tcBorders>
            <w:shd w:val="clear" w:color="auto" w:fill="FFFFFF"/>
            <w:vAlign w:val="center"/>
          </w:tcPr>
          <w:p w:rsidR="007840EA" w:rsidRPr="0002285B" w:rsidRDefault="007840EA" w:rsidP="007840EA">
            <w:pPr>
              <w:snapToGrid w:val="0"/>
              <w:jc w:val="center"/>
              <w:rPr>
                <w:b/>
                <w:color w:val="000000"/>
                <w:sz w:val="14"/>
                <w:szCs w:val="14"/>
              </w:rPr>
            </w:pPr>
          </w:p>
        </w:tc>
        <w:tc>
          <w:tcPr>
            <w:tcW w:w="191" w:type="pct"/>
            <w:vMerge/>
            <w:tcBorders>
              <w:top w:val="single" w:sz="6" w:space="0" w:color="000000"/>
              <w:left w:val="single" w:sz="6" w:space="0" w:color="000000"/>
            </w:tcBorders>
            <w:shd w:val="clear" w:color="auto" w:fill="FFFFFF"/>
            <w:vAlign w:val="center"/>
          </w:tcPr>
          <w:p w:rsidR="007840EA" w:rsidRPr="0002285B" w:rsidRDefault="007840EA" w:rsidP="007840EA">
            <w:pPr>
              <w:snapToGrid w:val="0"/>
              <w:jc w:val="center"/>
              <w:rPr>
                <w:b/>
                <w:color w:val="000000"/>
                <w:sz w:val="14"/>
                <w:szCs w:val="14"/>
              </w:rPr>
            </w:pPr>
          </w:p>
        </w:tc>
        <w:tc>
          <w:tcPr>
            <w:tcW w:w="224" w:type="pct"/>
            <w:vMerge/>
            <w:tcBorders>
              <w:left w:val="single" w:sz="6" w:space="0" w:color="000000"/>
              <w:bottom w:val="single" w:sz="6" w:space="0" w:color="000000"/>
            </w:tcBorders>
            <w:shd w:val="clear" w:color="auto" w:fill="FFFFFF"/>
            <w:vAlign w:val="center"/>
          </w:tcPr>
          <w:p w:rsidR="007840EA" w:rsidRPr="0002285B" w:rsidRDefault="007840EA" w:rsidP="007840EA">
            <w:pPr>
              <w:snapToGrid w:val="0"/>
              <w:jc w:val="center"/>
              <w:rPr>
                <w:b/>
                <w:color w:val="000000"/>
                <w:sz w:val="14"/>
                <w:szCs w:val="14"/>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netto</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VAT</w:t>
            </w:r>
          </w:p>
          <w:p w:rsidR="007840EA" w:rsidRPr="0002285B" w:rsidRDefault="007840EA" w:rsidP="007840EA">
            <w:pPr>
              <w:jc w:val="center"/>
              <w:rPr>
                <w:color w:val="000000"/>
                <w:sz w:val="14"/>
                <w:szCs w:val="14"/>
              </w:rPr>
            </w:pPr>
            <w:r w:rsidRPr="0002285B">
              <w:rPr>
                <w:color w:val="000000"/>
                <w:sz w:val="14"/>
                <w:szCs w:val="14"/>
              </w:rPr>
              <w:t>%</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brutto</w:t>
            </w:r>
          </w:p>
        </w:tc>
        <w:tc>
          <w:tcPr>
            <w:tcW w:w="389" w:type="pct"/>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netto</w:t>
            </w:r>
          </w:p>
          <w:p w:rsidR="007840EA" w:rsidRPr="0002285B" w:rsidRDefault="007840EA" w:rsidP="007840EA">
            <w:pPr>
              <w:jc w:val="center"/>
              <w:rPr>
                <w:color w:val="000000"/>
                <w:sz w:val="14"/>
                <w:szCs w:val="14"/>
              </w:rPr>
            </w:pPr>
            <w:r w:rsidRPr="0002285B">
              <w:rPr>
                <w:color w:val="000000"/>
                <w:sz w:val="14"/>
                <w:szCs w:val="14"/>
              </w:rPr>
              <w:t xml:space="preserve">(kol. </w:t>
            </w:r>
            <w:r>
              <w:rPr>
                <w:color w:val="000000"/>
                <w:sz w:val="14"/>
                <w:szCs w:val="14"/>
              </w:rPr>
              <w:t>6x7</w:t>
            </w:r>
            <w:r w:rsidRPr="0002285B">
              <w:rPr>
                <w:color w:val="000000"/>
                <w:sz w:val="14"/>
                <w:szCs w:val="14"/>
              </w:rPr>
              <w:t>)</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VAT</w:t>
            </w:r>
          </w:p>
          <w:p w:rsidR="007840EA" w:rsidRPr="0002285B" w:rsidRDefault="007840EA" w:rsidP="007840EA">
            <w:pPr>
              <w:jc w:val="center"/>
              <w:rPr>
                <w:color w:val="000000"/>
                <w:sz w:val="14"/>
                <w:szCs w:val="14"/>
              </w:rPr>
            </w:pPr>
            <w:r w:rsidRPr="0002285B">
              <w:rPr>
                <w:color w:val="000000"/>
                <w:sz w:val="14"/>
                <w:szCs w:val="14"/>
              </w:rPr>
              <w:t>zł</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02285B" w:rsidRDefault="007840EA" w:rsidP="007840EA">
            <w:pPr>
              <w:jc w:val="center"/>
              <w:rPr>
                <w:color w:val="000000"/>
                <w:sz w:val="14"/>
                <w:szCs w:val="14"/>
              </w:rPr>
            </w:pPr>
            <w:r w:rsidRPr="0002285B">
              <w:rPr>
                <w:color w:val="000000"/>
                <w:sz w:val="14"/>
                <w:szCs w:val="14"/>
              </w:rPr>
              <w:t>brutto</w:t>
            </w:r>
          </w:p>
          <w:p w:rsidR="007840EA" w:rsidRPr="0002285B" w:rsidRDefault="007840EA" w:rsidP="007840EA">
            <w:pPr>
              <w:jc w:val="center"/>
              <w:rPr>
                <w:sz w:val="14"/>
                <w:szCs w:val="14"/>
              </w:rPr>
            </w:pPr>
            <w:r w:rsidRPr="0002285B">
              <w:rPr>
                <w:color w:val="000000"/>
                <w:sz w:val="14"/>
                <w:szCs w:val="14"/>
              </w:rPr>
              <w:t xml:space="preserve">(kol. </w:t>
            </w:r>
            <w:r>
              <w:rPr>
                <w:color w:val="000000"/>
                <w:sz w:val="14"/>
                <w:szCs w:val="14"/>
              </w:rPr>
              <w:t>10+11</w:t>
            </w:r>
            <w:r w:rsidRPr="0002285B">
              <w:rPr>
                <w:color w:val="000000"/>
                <w:sz w:val="14"/>
                <w:szCs w:val="14"/>
              </w:rPr>
              <w:t>)</w:t>
            </w:r>
          </w:p>
        </w:tc>
        <w:tc>
          <w:tcPr>
            <w:tcW w:w="388" w:type="pct"/>
            <w:vMerge/>
            <w:tcBorders>
              <w:left w:val="single" w:sz="6" w:space="0" w:color="000000"/>
              <w:bottom w:val="single" w:sz="6" w:space="0" w:color="000000"/>
              <w:right w:val="single" w:sz="6" w:space="0" w:color="000000"/>
            </w:tcBorders>
            <w:shd w:val="clear" w:color="auto" w:fill="FFFFFF"/>
          </w:tcPr>
          <w:p w:rsidR="007840EA" w:rsidRPr="0002285B" w:rsidRDefault="007840EA" w:rsidP="007840EA">
            <w:pPr>
              <w:jc w:val="center"/>
              <w:rPr>
                <w:color w:val="000000"/>
                <w:sz w:val="14"/>
                <w:szCs w:val="14"/>
              </w:rPr>
            </w:pPr>
          </w:p>
        </w:tc>
        <w:tc>
          <w:tcPr>
            <w:tcW w:w="454" w:type="pct"/>
            <w:vMerge/>
            <w:tcBorders>
              <w:left w:val="single" w:sz="6" w:space="0" w:color="000000"/>
              <w:bottom w:val="single" w:sz="6" w:space="0" w:color="000000"/>
              <w:right w:val="single" w:sz="6" w:space="0" w:color="000000"/>
            </w:tcBorders>
            <w:shd w:val="clear" w:color="auto" w:fill="FFFFFF"/>
          </w:tcPr>
          <w:p w:rsidR="007840EA" w:rsidRPr="0002285B" w:rsidRDefault="007840EA" w:rsidP="007840EA">
            <w:pPr>
              <w:jc w:val="center"/>
              <w:rPr>
                <w:color w:val="000000"/>
                <w:sz w:val="14"/>
                <w:szCs w:val="14"/>
              </w:rPr>
            </w:pPr>
          </w:p>
        </w:tc>
      </w:tr>
      <w:tr w:rsidR="007840EA" w:rsidRPr="009478A5" w:rsidTr="007840EA">
        <w:tc>
          <w:tcPr>
            <w:tcW w:w="131" w:type="pct"/>
            <w:tcBorders>
              <w:top w:val="single" w:sz="6" w:space="0" w:color="000000"/>
              <w:left w:val="single" w:sz="6" w:space="0" w:color="000000"/>
            </w:tcBorders>
            <w:shd w:val="clear" w:color="auto" w:fill="FFFFFF"/>
            <w:vAlign w:val="center"/>
          </w:tcPr>
          <w:p w:rsidR="007840EA" w:rsidRPr="009478A5" w:rsidRDefault="007840EA" w:rsidP="007840EA">
            <w:pPr>
              <w:snapToGrid w:val="0"/>
              <w:jc w:val="center"/>
              <w:rPr>
                <w:b/>
                <w:color w:val="000000"/>
                <w:sz w:val="14"/>
                <w:szCs w:val="14"/>
              </w:rPr>
            </w:pPr>
            <w:r w:rsidRPr="009478A5">
              <w:rPr>
                <w:color w:val="000000"/>
                <w:sz w:val="14"/>
                <w:szCs w:val="14"/>
              </w:rPr>
              <w:t>1</w:t>
            </w:r>
          </w:p>
        </w:tc>
        <w:tc>
          <w:tcPr>
            <w:tcW w:w="584" w:type="pct"/>
            <w:tcBorders>
              <w:top w:val="single" w:sz="6" w:space="0" w:color="000000"/>
              <w:left w:val="single" w:sz="6" w:space="0" w:color="000000"/>
              <w:right w:val="single" w:sz="4" w:space="0" w:color="auto"/>
            </w:tcBorders>
            <w:shd w:val="clear" w:color="auto" w:fill="FFFFFF"/>
            <w:vAlign w:val="center"/>
          </w:tcPr>
          <w:p w:rsidR="007840EA" w:rsidRPr="009478A5" w:rsidRDefault="007840EA" w:rsidP="007840EA">
            <w:pPr>
              <w:jc w:val="center"/>
              <w:rPr>
                <w:color w:val="000000"/>
                <w:sz w:val="14"/>
                <w:szCs w:val="14"/>
              </w:rPr>
            </w:pPr>
            <w:r w:rsidRPr="009478A5">
              <w:rPr>
                <w:color w:val="000000"/>
                <w:sz w:val="14"/>
                <w:szCs w:val="14"/>
              </w:rPr>
              <w:t>2</w:t>
            </w:r>
          </w:p>
        </w:tc>
        <w:tc>
          <w:tcPr>
            <w:tcW w:w="780" w:type="pct"/>
            <w:tcBorders>
              <w:top w:val="single" w:sz="4" w:space="0" w:color="auto"/>
              <w:left w:val="single" w:sz="4" w:space="0" w:color="auto"/>
              <w:bottom w:val="single" w:sz="4" w:space="0" w:color="auto"/>
              <w:right w:val="single" w:sz="4" w:space="0" w:color="auto"/>
            </w:tcBorders>
            <w:shd w:val="clear" w:color="auto" w:fill="FFFFFF"/>
          </w:tcPr>
          <w:p w:rsidR="007840EA" w:rsidRPr="009478A5" w:rsidRDefault="007840EA" w:rsidP="007840EA">
            <w:pPr>
              <w:jc w:val="center"/>
              <w:rPr>
                <w:color w:val="000000"/>
                <w:sz w:val="14"/>
                <w:szCs w:val="14"/>
              </w:rPr>
            </w:pPr>
            <w:r>
              <w:rPr>
                <w:color w:val="000000"/>
                <w:sz w:val="14"/>
                <w:szCs w:val="14"/>
              </w:rPr>
              <w:t>3</w:t>
            </w:r>
          </w:p>
        </w:tc>
        <w:tc>
          <w:tcPr>
            <w:tcW w:w="328" w:type="pct"/>
            <w:tcBorders>
              <w:top w:val="single" w:sz="6" w:space="0" w:color="000000"/>
              <w:left w:val="single" w:sz="4" w:space="0" w:color="auto"/>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4</w:t>
            </w:r>
          </w:p>
        </w:tc>
        <w:tc>
          <w:tcPr>
            <w:tcW w:w="191" w:type="pct"/>
            <w:tcBorders>
              <w:top w:val="single" w:sz="6" w:space="0" w:color="000000"/>
              <w:left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5</w:t>
            </w:r>
          </w:p>
        </w:tc>
        <w:tc>
          <w:tcPr>
            <w:tcW w:w="224" w:type="pct"/>
            <w:tcBorders>
              <w:left w:val="single" w:sz="6" w:space="0" w:color="000000"/>
              <w:bottom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6</w:t>
            </w: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7</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8</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9</w:t>
            </w:r>
          </w:p>
        </w:tc>
        <w:tc>
          <w:tcPr>
            <w:tcW w:w="389" w:type="pct"/>
            <w:tcBorders>
              <w:top w:val="single" w:sz="6" w:space="0" w:color="000000"/>
              <w:left w:val="single" w:sz="6" w:space="0" w:color="000000"/>
              <w:bottom w:val="single" w:sz="6" w:space="0" w:color="000000"/>
            </w:tcBorders>
            <w:shd w:val="clear" w:color="auto" w:fill="FFFFFF"/>
          </w:tcPr>
          <w:p w:rsidR="007840EA" w:rsidRPr="009478A5" w:rsidRDefault="007840EA" w:rsidP="007840EA">
            <w:pPr>
              <w:jc w:val="center"/>
              <w:rPr>
                <w:color w:val="000000"/>
                <w:sz w:val="14"/>
                <w:szCs w:val="14"/>
              </w:rPr>
            </w:pPr>
            <w:r>
              <w:rPr>
                <w:color w:val="000000"/>
                <w:sz w:val="14"/>
                <w:szCs w:val="14"/>
              </w:rPr>
              <w:t>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9478A5" w:rsidRDefault="007840EA" w:rsidP="007840EA">
            <w:pPr>
              <w:jc w:val="center"/>
              <w:rPr>
                <w:color w:val="000000"/>
                <w:sz w:val="14"/>
                <w:szCs w:val="14"/>
              </w:rPr>
            </w:pPr>
            <w:r>
              <w:rPr>
                <w:color w:val="000000"/>
                <w:sz w:val="14"/>
                <w:szCs w:val="14"/>
              </w:rPr>
              <w:t>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9478A5" w:rsidRDefault="007840EA" w:rsidP="007840EA">
            <w:pPr>
              <w:jc w:val="center"/>
              <w:rPr>
                <w:sz w:val="14"/>
                <w:szCs w:val="14"/>
              </w:rPr>
            </w:pPr>
            <w:r>
              <w:rPr>
                <w:color w:val="000000"/>
                <w:sz w:val="14"/>
                <w:szCs w:val="14"/>
              </w:rPr>
              <w:t>12</w:t>
            </w:r>
          </w:p>
        </w:tc>
        <w:tc>
          <w:tcPr>
            <w:tcW w:w="388" w:type="pct"/>
            <w:tcBorders>
              <w:left w:val="single" w:sz="6" w:space="0" w:color="000000"/>
              <w:bottom w:val="single" w:sz="6" w:space="0" w:color="000000"/>
              <w:right w:val="single" w:sz="6" w:space="0" w:color="000000"/>
            </w:tcBorders>
            <w:shd w:val="clear" w:color="auto" w:fill="FFFFFF"/>
          </w:tcPr>
          <w:p w:rsidR="007840EA" w:rsidRPr="009478A5" w:rsidRDefault="007840EA" w:rsidP="007840EA">
            <w:pPr>
              <w:jc w:val="center"/>
              <w:rPr>
                <w:color w:val="000000"/>
                <w:sz w:val="14"/>
                <w:szCs w:val="14"/>
              </w:rPr>
            </w:pPr>
            <w:r>
              <w:rPr>
                <w:color w:val="000000"/>
                <w:sz w:val="14"/>
                <w:szCs w:val="14"/>
              </w:rPr>
              <w:t>13</w:t>
            </w:r>
          </w:p>
        </w:tc>
        <w:tc>
          <w:tcPr>
            <w:tcW w:w="454" w:type="pct"/>
            <w:tcBorders>
              <w:left w:val="single" w:sz="6" w:space="0" w:color="000000"/>
              <w:bottom w:val="single" w:sz="6" w:space="0" w:color="000000"/>
              <w:right w:val="single" w:sz="6" w:space="0" w:color="000000"/>
            </w:tcBorders>
            <w:shd w:val="clear" w:color="auto" w:fill="FFFFFF"/>
          </w:tcPr>
          <w:p w:rsidR="007840EA" w:rsidRPr="009478A5" w:rsidRDefault="007840EA" w:rsidP="007840EA">
            <w:pPr>
              <w:jc w:val="center"/>
              <w:rPr>
                <w:color w:val="000000"/>
                <w:sz w:val="14"/>
                <w:szCs w:val="14"/>
              </w:rPr>
            </w:pPr>
            <w:r>
              <w:rPr>
                <w:color w:val="000000"/>
                <w:sz w:val="14"/>
                <w:szCs w:val="14"/>
              </w:rPr>
              <w:t>14</w:t>
            </w:r>
          </w:p>
        </w:tc>
      </w:tr>
      <w:tr w:rsidR="007840EA" w:rsidTr="007840EA">
        <w:trPr>
          <w:trHeight w:val="720"/>
        </w:trPr>
        <w:tc>
          <w:tcPr>
            <w:tcW w:w="131"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rPr>
                <w:color w:val="000000"/>
              </w:rPr>
            </w:pPr>
          </w:p>
          <w:p w:rsidR="007840EA" w:rsidRDefault="007840EA" w:rsidP="007840EA">
            <w:pPr>
              <w:rPr>
                <w:color w:val="000000"/>
              </w:rPr>
            </w:pPr>
          </w:p>
          <w:p w:rsidR="007840EA" w:rsidRDefault="007840EA" w:rsidP="007840EA">
            <w:pPr>
              <w:rPr>
                <w:color w:val="000000"/>
              </w:rPr>
            </w:pPr>
          </w:p>
        </w:tc>
        <w:tc>
          <w:tcPr>
            <w:tcW w:w="584" w:type="pct"/>
            <w:tcBorders>
              <w:top w:val="single" w:sz="6" w:space="0" w:color="000000"/>
              <w:left w:val="single" w:sz="6" w:space="0" w:color="000000"/>
              <w:bottom w:val="single" w:sz="6" w:space="0" w:color="000000"/>
              <w:right w:val="single" w:sz="6" w:space="0" w:color="000000"/>
            </w:tcBorders>
            <w:shd w:val="clear" w:color="auto" w:fill="FFFFFF"/>
          </w:tcPr>
          <w:p w:rsidR="007840EA" w:rsidRDefault="007840EA" w:rsidP="007840EA">
            <w:pPr>
              <w:snapToGrid w:val="0"/>
              <w:jc w:val="both"/>
              <w:rPr>
                <w:color w:val="000000"/>
              </w:rPr>
            </w:pPr>
          </w:p>
        </w:tc>
        <w:tc>
          <w:tcPr>
            <w:tcW w:w="780" w:type="pct"/>
            <w:tcBorders>
              <w:top w:val="single" w:sz="4" w:space="0" w:color="auto"/>
              <w:left w:val="single" w:sz="6" w:space="0" w:color="000000"/>
              <w:bottom w:val="single" w:sz="6" w:space="0" w:color="000000"/>
              <w:right w:val="single" w:sz="6" w:space="0" w:color="000000"/>
            </w:tcBorders>
            <w:shd w:val="clear" w:color="auto" w:fill="FFFFFF"/>
          </w:tcPr>
          <w:p w:rsidR="007840EA" w:rsidRDefault="007840EA" w:rsidP="007840EA">
            <w:pPr>
              <w:snapToGrid w:val="0"/>
              <w:jc w:val="both"/>
              <w:rPr>
                <w:color w:val="000000"/>
              </w:rPr>
            </w:pPr>
          </w:p>
        </w:tc>
        <w:tc>
          <w:tcPr>
            <w:tcW w:w="328"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191"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224"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295"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195"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326"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389"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261" w:type="pct"/>
            <w:tcBorders>
              <w:top w:val="single" w:sz="6" w:space="0" w:color="000000"/>
              <w:left w:val="single" w:sz="6" w:space="0" w:color="000000"/>
              <w:bottom w:val="single" w:sz="6" w:space="0" w:color="000000"/>
            </w:tcBorders>
            <w:shd w:val="clear" w:color="auto" w:fill="FFFFFF"/>
          </w:tcPr>
          <w:p w:rsidR="007840EA" w:rsidRDefault="007840EA" w:rsidP="007840EA">
            <w:pPr>
              <w:snapToGrid w:val="0"/>
              <w:jc w:val="both"/>
              <w:rPr>
                <w:color w:val="000000"/>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Default="007840EA" w:rsidP="007840EA">
            <w:pPr>
              <w:snapToGrid w:val="0"/>
              <w:jc w:val="both"/>
              <w:rPr>
                <w:color w:val="000000"/>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tcPr>
          <w:p w:rsidR="007840EA" w:rsidRDefault="007840EA" w:rsidP="007840EA">
            <w:pPr>
              <w:snapToGrid w:val="0"/>
              <w:jc w:val="both"/>
              <w:rPr>
                <w:color w:val="000000"/>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Default="007840EA" w:rsidP="007840EA">
            <w:pPr>
              <w:snapToGrid w:val="0"/>
              <w:jc w:val="both"/>
              <w:rPr>
                <w:color w:val="000000"/>
              </w:rPr>
            </w:pPr>
          </w:p>
        </w:tc>
      </w:tr>
      <w:tr w:rsidR="007840EA" w:rsidTr="007840EA">
        <w:trPr>
          <w:trHeight w:val="242"/>
        </w:trPr>
        <w:tc>
          <w:tcPr>
            <w:tcW w:w="1823" w:type="pct"/>
            <w:gridSpan w:val="4"/>
            <w:tcBorders>
              <w:top w:val="single" w:sz="6" w:space="0" w:color="000000"/>
              <w:left w:val="single" w:sz="6" w:space="0" w:color="000000"/>
              <w:bottom w:val="single" w:sz="6" w:space="0" w:color="000000"/>
            </w:tcBorders>
            <w:shd w:val="clear" w:color="auto" w:fill="FFFFFF"/>
            <w:vAlign w:val="center"/>
          </w:tcPr>
          <w:p w:rsidR="007840EA" w:rsidRDefault="007840EA" w:rsidP="007840EA">
            <w:pPr>
              <w:jc w:val="center"/>
              <w:rPr>
                <w:b/>
                <w:color w:val="000000"/>
              </w:rPr>
            </w:pPr>
            <w:r>
              <w:rPr>
                <w:b/>
                <w:color w:val="000000"/>
                <w:sz w:val="16"/>
                <w:szCs w:val="16"/>
              </w:rPr>
              <w:t>Całkowita wartość zamówienia</w:t>
            </w:r>
          </w:p>
        </w:tc>
        <w:tc>
          <w:tcPr>
            <w:tcW w:w="191"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b/>
                <w:color w:val="000000"/>
              </w:rPr>
            </w:pPr>
          </w:p>
        </w:tc>
        <w:tc>
          <w:tcPr>
            <w:tcW w:w="224"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b/>
                <w:color w:val="000000"/>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b/>
                <w:color w:val="000000"/>
              </w:rPr>
            </w:pPr>
          </w:p>
        </w:tc>
        <w:tc>
          <w:tcPr>
            <w:tcW w:w="195"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b/>
                <w:color w:val="000000"/>
              </w:rPr>
            </w:pPr>
          </w:p>
        </w:tc>
        <w:tc>
          <w:tcPr>
            <w:tcW w:w="326"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b/>
                <w:color w:val="000000"/>
              </w:rPr>
            </w:pPr>
          </w:p>
        </w:tc>
        <w:tc>
          <w:tcPr>
            <w:tcW w:w="389"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color w:val="000000"/>
                <w:sz w:val="14"/>
                <w:szCs w:val="14"/>
              </w:rPr>
            </w:pPr>
            <w:r w:rsidRPr="009478A5">
              <w:rPr>
                <w:color w:val="000000"/>
                <w:sz w:val="14"/>
                <w:szCs w:val="14"/>
              </w:rPr>
              <w:t xml:space="preserve">suma wartości </w:t>
            </w:r>
          </w:p>
          <w:p w:rsidR="007840EA" w:rsidRPr="009478A5" w:rsidRDefault="007840EA" w:rsidP="007840EA">
            <w:pPr>
              <w:snapToGrid w:val="0"/>
              <w:jc w:val="center"/>
              <w:rPr>
                <w:color w:val="000000"/>
                <w:sz w:val="14"/>
                <w:szCs w:val="14"/>
              </w:rPr>
            </w:pPr>
            <w:r w:rsidRPr="009478A5">
              <w:rPr>
                <w:color w:val="000000"/>
                <w:sz w:val="14"/>
                <w:szCs w:val="14"/>
              </w:rPr>
              <w:t xml:space="preserve">kol. </w:t>
            </w:r>
            <w:r>
              <w:rPr>
                <w:color w:val="000000"/>
                <w:sz w:val="14"/>
                <w:szCs w:val="14"/>
              </w:rPr>
              <w:t>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Default="007840EA" w:rsidP="007840EA">
            <w:pPr>
              <w:snapToGrid w:val="0"/>
              <w:jc w:val="center"/>
              <w:rPr>
                <w:color w:val="000000"/>
                <w:sz w:val="14"/>
                <w:szCs w:val="14"/>
              </w:rPr>
            </w:pPr>
            <w:r w:rsidRPr="009478A5">
              <w:rPr>
                <w:color w:val="000000"/>
                <w:sz w:val="14"/>
                <w:szCs w:val="14"/>
              </w:rPr>
              <w:t>suma wartości</w:t>
            </w:r>
          </w:p>
          <w:p w:rsidR="007840EA" w:rsidRPr="009478A5" w:rsidRDefault="007840EA" w:rsidP="007840EA">
            <w:pPr>
              <w:snapToGrid w:val="0"/>
              <w:jc w:val="center"/>
              <w:rPr>
                <w:color w:val="000000"/>
                <w:sz w:val="14"/>
                <w:szCs w:val="14"/>
              </w:rPr>
            </w:pPr>
            <w:r w:rsidRPr="009478A5">
              <w:rPr>
                <w:color w:val="000000"/>
                <w:sz w:val="14"/>
                <w:szCs w:val="14"/>
              </w:rPr>
              <w:t xml:space="preserve">kol. </w:t>
            </w:r>
            <w:r>
              <w:rPr>
                <w:color w:val="000000"/>
                <w:sz w:val="14"/>
                <w:szCs w:val="14"/>
              </w:rPr>
              <w:t>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Default="007840EA" w:rsidP="007840EA">
            <w:pPr>
              <w:snapToGrid w:val="0"/>
              <w:jc w:val="center"/>
              <w:rPr>
                <w:color w:val="000000"/>
                <w:sz w:val="14"/>
                <w:szCs w:val="14"/>
              </w:rPr>
            </w:pPr>
            <w:r w:rsidRPr="009478A5">
              <w:rPr>
                <w:color w:val="000000"/>
                <w:sz w:val="14"/>
                <w:szCs w:val="14"/>
              </w:rPr>
              <w:t xml:space="preserve">suma wartości </w:t>
            </w:r>
          </w:p>
          <w:p w:rsidR="007840EA" w:rsidRPr="009478A5" w:rsidRDefault="007840EA" w:rsidP="007840EA">
            <w:pPr>
              <w:snapToGrid w:val="0"/>
              <w:jc w:val="center"/>
              <w:rPr>
                <w:color w:val="000000"/>
                <w:sz w:val="14"/>
                <w:szCs w:val="14"/>
              </w:rPr>
            </w:pPr>
            <w:r w:rsidRPr="009478A5">
              <w:rPr>
                <w:color w:val="000000"/>
                <w:sz w:val="14"/>
                <w:szCs w:val="14"/>
              </w:rPr>
              <w:t xml:space="preserve">kol. </w:t>
            </w:r>
            <w:r>
              <w:rPr>
                <w:color w:val="000000"/>
                <w:sz w:val="14"/>
                <w:szCs w:val="14"/>
              </w:rPr>
              <w:t>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B754E7" w:rsidRDefault="007840EA" w:rsidP="007840EA">
            <w:pPr>
              <w:snapToGrid w:val="0"/>
              <w:jc w:val="center"/>
              <w:rPr>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B754E7" w:rsidRDefault="007840EA" w:rsidP="007840EA">
            <w:pPr>
              <w:snapToGrid w:val="0"/>
              <w:jc w:val="center"/>
              <w:rPr>
                <w:color w:val="000000"/>
                <w:sz w:val="16"/>
                <w:szCs w:val="16"/>
              </w:rPr>
            </w:pPr>
          </w:p>
        </w:tc>
      </w:tr>
    </w:tbl>
    <w:p w:rsidR="007840EA" w:rsidRDefault="007840EA" w:rsidP="007840EA">
      <w:pPr>
        <w:rPr>
          <w:sz w:val="20"/>
          <w:szCs w:val="20"/>
        </w:rPr>
      </w:pPr>
    </w:p>
    <w:p w:rsidR="00503F5A" w:rsidRPr="00166FFF" w:rsidRDefault="00503F5A"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zapoznaliśmy się z Zaproszeniem do złożenia oferty cenowej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wzór Umowy załączony do Zaproszenia do złożenia oferty cenowej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 przez okres od daty podpisania umowy</w:t>
      </w:r>
      <w:r w:rsidR="00BF7D96">
        <w:rPr>
          <w:sz w:val="20"/>
          <w:szCs w:val="20"/>
        </w:rPr>
        <w:t xml:space="preserve"> do dnia </w:t>
      </w:r>
      <w:r w:rsidR="007840EA">
        <w:rPr>
          <w:sz w:val="20"/>
          <w:szCs w:val="20"/>
        </w:rPr>
        <w:t>07 kwietnia</w:t>
      </w:r>
      <w:r w:rsidR="00BF7D96" w:rsidRPr="00BF7D96">
        <w:rPr>
          <w:sz w:val="20"/>
          <w:szCs w:val="20"/>
        </w:rPr>
        <w:t xml:space="preserve"> 2022r</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4F2F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802D33" w:rsidRDefault="00802D33" w:rsidP="00503F5A">
      <w:pPr>
        <w:widowControl w:val="0"/>
        <w:overflowPunct w:val="0"/>
        <w:textAlignment w:val="baseline"/>
        <w:rPr>
          <w:rFonts w:cs="Calibri"/>
          <w:kern w:val="1"/>
          <w:sz w:val="10"/>
          <w:szCs w:val="10"/>
          <w:lang w:eastAsia="ar-SA"/>
        </w:rPr>
      </w:pPr>
    </w:p>
    <w:p w:rsidR="007840EA" w:rsidRDefault="007840EA" w:rsidP="00503F5A">
      <w:pPr>
        <w:widowControl w:val="0"/>
        <w:overflowPunct w:val="0"/>
        <w:textAlignment w:val="baseline"/>
        <w:rPr>
          <w:rFonts w:cs="Calibri"/>
          <w:kern w:val="1"/>
          <w:sz w:val="10"/>
          <w:szCs w:val="10"/>
          <w:lang w:eastAsia="ar-SA"/>
        </w:rPr>
      </w:pPr>
    </w:p>
    <w:p w:rsidR="007840EA" w:rsidRDefault="007840EA" w:rsidP="00503F5A">
      <w:pPr>
        <w:widowControl w:val="0"/>
        <w:overflowPunct w:val="0"/>
        <w:textAlignment w:val="baseline"/>
        <w:rPr>
          <w:rFonts w:cs="Calibri"/>
          <w:kern w:val="1"/>
          <w:sz w:val="10"/>
          <w:szCs w:val="10"/>
          <w:lang w:eastAsia="ar-SA"/>
        </w:rPr>
      </w:pPr>
    </w:p>
    <w:p w:rsidR="007840EA" w:rsidRPr="00503F5A" w:rsidRDefault="007840EA"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C64604" w:rsidRPr="00C64604" w:rsidRDefault="00C64604" w:rsidP="00B91E57">
      <w:pPr>
        <w:widowControl w:val="0"/>
        <w:numPr>
          <w:ilvl w:val="0"/>
          <w:numId w:val="35"/>
        </w:numPr>
        <w:overflowPunct w:val="0"/>
        <w:jc w:val="both"/>
        <w:rPr>
          <w:sz w:val="20"/>
          <w:szCs w:val="20"/>
        </w:rPr>
      </w:pPr>
      <w:r w:rsidRPr="00C64604">
        <w:rPr>
          <w:sz w:val="20"/>
          <w:szCs w:val="20"/>
        </w:rPr>
        <w:t xml:space="preserve">Przedmiotem niniejszej umowy jest sukcesywna sprzedaż i dostawa wody jałowej do tlenoterapii pacjentów z </w:t>
      </w:r>
      <w:proofErr w:type="spellStart"/>
      <w:r w:rsidRPr="00C64604">
        <w:rPr>
          <w:sz w:val="20"/>
          <w:szCs w:val="20"/>
        </w:rPr>
        <w:t>covid</w:t>
      </w:r>
      <w:proofErr w:type="spellEnd"/>
      <w:r w:rsidRPr="00C64604">
        <w:rPr>
          <w:sz w:val="20"/>
          <w:szCs w:val="20"/>
        </w:rPr>
        <w:t xml:space="preserve"> do Apteki Szpitala Specjalistycznego im Edmunda Biernackiego w Mielcu - wykaz w załączeniu sporządzony na podstawie oferty przetargowej Wykonawcy stanowiący integralną część umowy, w ilościach wynikających z bieżących potrzeb Zamawiającego, realizowana przez Wykonawcę na jego koszt na zasadach wskazanych w niniejszej umowie, </w:t>
      </w:r>
      <w:r>
        <w:rPr>
          <w:sz w:val="20"/>
          <w:szCs w:val="20"/>
        </w:rPr>
        <w:t>Zapytaniu ofertowym</w:t>
      </w:r>
      <w:r w:rsidRPr="00C64604">
        <w:rPr>
          <w:sz w:val="20"/>
          <w:szCs w:val="20"/>
        </w:rPr>
        <w:t xml:space="preserve"> znak SzP.ZP.271.</w:t>
      </w:r>
      <w:r>
        <w:rPr>
          <w:sz w:val="20"/>
          <w:szCs w:val="20"/>
        </w:rPr>
        <w:t>16</w:t>
      </w:r>
      <w:r w:rsidRPr="00C64604">
        <w:rPr>
          <w:sz w:val="20"/>
          <w:szCs w:val="20"/>
        </w:rPr>
        <w:t xml:space="preserve">.21, zgodnie z ofertą Wykonawcy z dnia ………… .  </w:t>
      </w:r>
    </w:p>
    <w:p w:rsidR="00C64604" w:rsidRDefault="00C64604" w:rsidP="00C64604">
      <w:pPr>
        <w:widowControl w:val="0"/>
        <w:numPr>
          <w:ilvl w:val="0"/>
          <w:numId w:val="35"/>
        </w:numPr>
        <w:overflowPunct w:val="0"/>
        <w:jc w:val="both"/>
        <w:rPr>
          <w:sz w:val="20"/>
          <w:szCs w:val="20"/>
        </w:rPr>
      </w:pPr>
      <w:r>
        <w:rPr>
          <w:sz w:val="20"/>
          <w:szCs w:val="20"/>
        </w:rPr>
        <w:t>Zapytanie ofertowe i oferta złożona przez Wykonawcę stanowią integralną część umowy.</w:t>
      </w:r>
    </w:p>
    <w:p w:rsidR="00C64604" w:rsidRDefault="00C64604" w:rsidP="00C64604">
      <w:pPr>
        <w:widowControl w:val="0"/>
        <w:numPr>
          <w:ilvl w:val="0"/>
          <w:numId w:val="35"/>
        </w:numPr>
        <w:overflowPunct w:val="0"/>
        <w:jc w:val="both"/>
        <w:rPr>
          <w:sz w:val="20"/>
          <w:szCs w:val="20"/>
        </w:rPr>
      </w:pPr>
      <w:r w:rsidRPr="00A46309">
        <w:rPr>
          <w:sz w:val="20"/>
          <w:szCs w:val="20"/>
        </w:rPr>
        <w:t>Zamówienia częściowe będą realizowane maksymalnie do 72 godzin</w:t>
      </w:r>
      <w:r w:rsidR="008F3C58">
        <w:rPr>
          <w:sz w:val="20"/>
          <w:szCs w:val="20"/>
        </w:rPr>
        <w:t>.</w:t>
      </w:r>
    </w:p>
    <w:p w:rsidR="00C64604" w:rsidRPr="00A46309" w:rsidRDefault="00C64604" w:rsidP="00C64604">
      <w:pPr>
        <w:widowControl w:val="0"/>
        <w:numPr>
          <w:ilvl w:val="0"/>
          <w:numId w:val="35"/>
        </w:numPr>
        <w:overflowPunct w:val="0"/>
        <w:jc w:val="both"/>
        <w:rPr>
          <w:sz w:val="20"/>
          <w:szCs w:val="20"/>
        </w:rPr>
      </w:pPr>
      <w:r w:rsidRPr="00A46309">
        <w:rPr>
          <w:sz w:val="20"/>
          <w:szCs w:val="20"/>
        </w:rPr>
        <w:t>W sytuacjach wyjątkowych Wykonawca zobowiązuje się dostarczyć lek ratujący życie chorego maksymalnie do 24 godzin od otrzymania zamówienia w miejsce uzgodnione z K</w:t>
      </w:r>
      <w:r w:rsidR="008F3C58">
        <w:rPr>
          <w:sz w:val="20"/>
          <w:szCs w:val="20"/>
        </w:rPr>
        <w:t>ierownikiem Apteki. O tym, iż </w:t>
      </w:r>
      <w:r>
        <w:rPr>
          <w:sz w:val="20"/>
          <w:szCs w:val="20"/>
        </w:rPr>
        <w:t>w </w:t>
      </w:r>
      <w:r w:rsidRPr="00A46309">
        <w:rPr>
          <w:sz w:val="20"/>
          <w:szCs w:val="20"/>
        </w:rPr>
        <w:t>przypadku danego zamówienia występuję sytuacja wyjątkowa, Wykonawca zostanie powiadomiony przez Zamawiającego w chwili składania zamówienia. Informacja ta jest dla Wykonawcy wiążąca.</w:t>
      </w:r>
    </w:p>
    <w:p w:rsidR="00C64604" w:rsidRDefault="00C64604" w:rsidP="00C64604">
      <w:pPr>
        <w:widowControl w:val="0"/>
        <w:numPr>
          <w:ilvl w:val="0"/>
          <w:numId w:val="35"/>
        </w:numPr>
        <w:overflowPunct w:val="0"/>
        <w:jc w:val="both"/>
        <w:rPr>
          <w:sz w:val="20"/>
          <w:szCs w:val="20"/>
        </w:rPr>
      </w:pPr>
      <w:r>
        <w:rPr>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C64604" w:rsidRDefault="00C64604" w:rsidP="00C64604">
      <w:pPr>
        <w:widowControl w:val="0"/>
        <w:numPr>
          <w:ilvl w:val="0"/>
          <w:numId w:val="35"/>
        </w:numPr>
        <w:overflowPunct w:val="0"/>
        <w:jc w:val="both"/>
        <w:rPr>
          <w:sz w:val="20"/>
          <w:szCs w:val="20"/>
        </w:rPr>
      </w:pPr>
      <w:r>
        <w:rPr>
          <w:sz w:val="20"/>
          <w:szCs w:val="20"/>
        </w:rPr>
        <w:t>Niemożność realizacji dostaw produktów objętych przetargiem spowodowana okresowym brakiem produkcji będzie obowiązkowo zgłaszana przez Wykonawcę faxem (17 780-01-27) i pisemnie Kierownikowi Apteki Szpitalnej.</w:t>
      </w:r>
    </w:p>
    <w:p w:rsidR="00C64604" w:rsidRDefault="00C64604" w:rsidP="00C64604">
      <w:pPr>
        <w:widowControl w:val="0"/>
        <w:numPr>
          <w:ilvl w:val="0"/>
          <w:numId w:val="35"/>
        </w:numPr>
        <w:overflowPunct w:val="0"/>
        <w:jc w:val="both"/>
        <w:rPr>
          <w:sz w:val="20"/>
          <w:szCs w:val="20"/>
        </w:rPr>
      </w:pPr>
      <w:r>
        <w:rPr>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C64604" w:rsidRDefault="00C64604" w:rsidP="00C64604">
      <w:pPr>
        <w:widowControl w:val="0"/>
        <w:numPr>
          <w:ilvl w:val="0"/>
          <w:numId w:val="36"/>
        </w:numPr>
        <w:overflowPunct w:val="0"/>
        <w:jc w:val="both"/>
        <w:rPr>
          <w:sz w:val="20"/>
          <w:szCs w:val="20"/>
        </w:rPr>
      </w:pPr>
      <w:r>
        <w:rPr>
          <w:sz w:val="20"/>
          <w:szCs w:val="20"/>
        </w:rPr>
        <w:t>ceny jednostkowej wg zawartej Umowy lub niższej (dla identycznej wielkości opakowania)</w:t>
      </w:r>
    </w:p>
    <w:p w:rsidR="00C64604" w:rsidRDefault="00C64604" w:rsidP="00C64604">
      <w:pPr>
        <w:widowControl w:val="0"/>
        <w:numPr>
          <w:ilvl w:val="0"/>
          <w:numId w:val="36"/>
        </w:numPr>
        <w:overflowPunct w:val="0"/>
        <w:jc w:val="both"/>
        <w:rPr>
          <w:sz w:val="20"/>
          <w:szCs w:val="20"/>
        </w:rPr>
      </w:pPr>
      <w:r>
        <w:rPr>
          <w:sz w:val="20"/>
          <w:szCs w:val="20"/>
        </w:rPr>
        <w:t>zasady proporcjonalności w stosunku do ceny jednostkowej wg zawartej Umowy (dla opakowań większych lub mniejszych).</w:t>
      </w:r>
    </w:p>
    <w:p w:rsidR="00C64604" w:rsidRDefault="00C64604" w:rsidP="00C64604">
      <w:pPr>
        <w:widowControl w:val="0"/>
        <w:numPr>
          <w:ilvl w:val="0"/>
          <w:numId w:val="35"/>
        </w:numPr>
        <w:overflowPunct w:val="0"/>
        <w:jc w:val="both"/>
        <w:rPr>
          <w:sz w:val="20"/>
          <w:szCs w:val="20"/>
        </w:rPr>
      </w:pPr>
      <w:r>
        <w:rPr>
          <w:sz w:val="20"/>
          <w:szCs w:val="20"/>
        </w:rPr>
        <w:t>Wykonawca zobowiązuje się do zapewnienia ciągłości dostaw w okresie trwania umowy.</w:t>
      </w:r>
    </w:p>
    <w:p w:rsidR="00C64604" w:rsidRDefault="00C64604" w:rsidP="00C64604">
      <w:pPr>
        <w:jc w:val="both"/>
        <w:rPr>
          <w:sz w:val="20"/>
          <w:szCs w:val="20"/>
        </w:rPr>
      </w:pPr>
    </w:p>
    <w:p w:rsidR="00C64604" w:rsidRDefault="00C64604" w:rsidP="00C64604">
      <w:pPr>
        <w:jc w:val="both"/>
        <w:rPr>
          <w:sz w:val="20"/>
          <w:szCs w:val="20"/>
        </w:rPr>
      </w:pPr>
    </w:p>
    <w:p w:rsidR="008F3C58" w:rsidRDefault="008F3C58" w:rsidP="00C64604">
      <w:pPr>
        <w:jc w:val="both"/>
        <w:rPr>
          <w:sz w:val="20"/>
          <w:szCs w:val="20"/>
        </w:rPr>
      </w:pPr>
    </w:p>
    <w:p w:rsidR="00C64604" w:rsidRDefault="00C64604" w:rsidP="00C64604">
      <w:pPr>
        <w:jc w:val="both"/>
        <w:rPr>
          <w:sz w:val="20"/>
          <w:szCs w:val="20"/>
        </w:rPr>
      </w:pPr>
    </w:p>
    <w:p w:rsidR="00C64604" w:rsidRDefault="00C64604" w:rsidP="00C64604">
      <w:pPr>
        <w:jc w:val="center"/>
        <w:rPr>
          <w:sz w:val="20"/>
          <w:szCs w:val="20"/>
        </w:rPr>
      </w:pPr>
      <w:r>
        <w:rPr>
          <w:b/>
          <w:sz w:val="20"/>
          <w:szCs w:val="20"/>
        </w:rPr>
        <w:t>§   2</w:t>
      </w:r>
    </w:p>
    <w:p w:rsidR="00C64604" w:rsidRDefault="00C64604" w:rsidP="00C64604">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64604" w:rsidRDefault="00C64604" w:rsidP="00C64604">
      <w:pPr>
        <w:widowControl w:val="0"/>
        <w:numPr>
          <w:ilvl w:val="0"/>
          <w:numId w:val="29"/>
        </w:numPr>
        <w:tabs>
          <w:tab w:val="left" w:pos="57"/>
        </w:tabs>
        <w:jc w:val="both"/>
        <w:rPr>
          <w:sz w:val="20"/>
          <w:szCs w:val="20"/>
        </w:rPr>
      </w:pPr>
      <w:r>
        <w:rPr>
          <w:sz w:val="20"/>
          <w:szCs w:val="20"/>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C64604" w:rsidRDefault="00C64604" w:rsidP="00C64604">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C64604" w:rsidRDefault="00C64604" w:rsidP="00C64604">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C64604" w:rsidRDefault="00C64604" w:rsidP="00C64604">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Szpitalnej Zamawiającego i jego rozładunek w miejscu wskazanym przez pracownika Apteki.</w:t>
      </w:r>
    </w:p>
    <w:p w:rsidR="00C64604" w:rsidRPr="00031AF7" w:rsidRDefault="00C64604" w:rsidP="00C64604">
      <w:pPr>
        <w:pStyle w:val="Akapitzlist"/>
        <w:widowControl w:val="0"/>
        <w:numPr>
          <w:ilvl w:val="0"/>
          <w:numId w:val="29"/>
        </w:numPr>
        <w:tabs>
          <w:tab w:val="left" w:pos="-1985"/>
          <w:tab w:val="left" w:pos="540"/>
          <w:tab w:val="left" w:pos="900"/>
        </w:tabs>
        <w:overflowPunct w:val="0"/>
        <w:contextualSpacing w:val="0"/>
        <w:jc w:val="both"/>
        <w:rPr>
          <w:sz w:val="20"/>
          <w:szCs w:val="20"/>
        </w:rPr>
      </w:pPr>
      <w:r w:rsidRPr="00031AF7">
        <w:rPr>
          <w:sz w:val="20"/>
          <w:szCs w:val="20"/>
        </w:rPr>
        <w:t xml:space="preserve">Środki transportu muszą gwarantować zachowanie odpowiednich temperatur w czasie transportu produktów leczniczych (warunki przechowywania zgodne z zaleceniami producenta). Leki </w:t>
      </w:r>
      <w:proofErr w:type="spellStart"/>
      <w:r w:rsidRPr="00031AF7">
        <w:rPr>
          <w:sz w:val="20"/>
          <w:szCs w:val="20"/>
        </w:rPr>
        <w:t>termolabilne</w:t>
      </w:r>
      <w:proofErr w:type="spellEnd"/>
      <w:r w:rsidRPr="00031AF7">
        <w:rPr>
          <w:sz w:val="20"/>
          <w:szCs w:val="20"/>
        </w:rPr>
        <w:t xml:space="preserve"> muszą być transportowane z monitorowaniem temperatury.</w:t>
      </w:r>
    </w:p>
    <w:p w:rsidR="00C64604" w:rsidRDefault="00C64604" w:rsidP="00C64604">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C64604" w:rsidRDefault="00C64604" w:rsidP="00C64604">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C64604" w:rsidRDefault="00C64604" w:rsidP="00C64604">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C64604" w:rsidRDefault="00C64604" w:rsidP="00C64604">
      <w:pPr>
        <w:jc w:val="both"/>
        <w:rPr>
          <w:sz w:val="20"/>
          <w:szCs w:val="20"/>
        </w:rPr>
      </w:pPr>
    </w:p>
    <w:p w:rsidR="00C64604" w:rsidRDefault="00C64604" w:rsidP="00C64604">
      <w:pPr>
        <w:jc w:val="center"/>
        <w:rPr>
          <w:sz w:val="20"/>
          <w:szCs w:val="20"/>
        </w:rPr>
      </w:pPr>
      <w:r>
        <w:rPr>
          <w:b/>
          <w:sz w:val="20"/>
          <w:szCs w:val="20"/>
        </w:rPr>
        <w:t>§   3</w:t>
      </w:r>
    </w:p>
    <w:p w:rsidR="00C64604" w:rsidRPr="00752FAB" w:rsidRDefault="00C64604" w:rsidP="00C64604">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zapewnia Zamawiającego, że sprzedawany przez niego towar (zgodnie z ofertą) jest bardzo dobrej jakości, posiada dokumenty </w:t>
      </w:r>
      <w:r w:rsidRPr="00752FAB">
        <w:rPr>
          <w:rFonts w:ascii="Times New Roman" w:hAnsi="Times New Roman" w:cs="Times New Roman"/>
          <w:sz w:val="20"/>
          <w:szCs w:val="20"/>
        </w:rPr>
        <w:t>wymagane przez obowiązujące prawo, na podstawie których może być wprowadzony do obrotu i stosowania w placówkach ochrony zdrowia RP oraz odpowiednio długie terminy ważności tj. min. 8 miesięcy od daty dostawy do Zamawiającego.</w:t>
      </w:r>
    </w:p>
    <w:p w:rsidR="00C64604" w:rsidRDefault="00C64604" w:rsidP="00C64604">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C64604" w:rsidRPr="008215AD" w:rsidRDefault="00C64604" w:rsidP="00C64604">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C64604" w:rsidRPr="008215AD" w:rsidRDefault="00C64604" w:rsidP="00C64604">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C64604" w:rsidRDefault="00C64604" w:rsidP="00C64604">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C64604" w:rsidRDefault="00C64604" w:rsidP="00C64604">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C64604" w:rsidRDefault="00C64604" w:rsidP="00C64604">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C64604" w:rsidRDefault="00C64604" w:rsidP="00C64604">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64604" w:rsidRDefault="00C64604" w:rsidP="00C64604">
      <w:pPr>
        <w:jc w:val="center"/>
        <w:rPr>
          <w:sz w:val="20"/>
          <w:szCs w:val="20"/>
        </w:rPr>
      </w:pPr>
    </w:p>
    <w:p w:rsidR="002C0A89" w:rsidRDefault="002C0A89" w:rsidP="00C64604">
      <w:pPr>
        <w:jc w:val="center"/>
        <w:rPr>
          <w:sz w:val="20"/>
          <w:szCs w:val="20"/>
        </w:rPr>
      </w:pPr>
    </w:p>
    <w:p w:rsidR="002C0A89" w:rsidRDefault="002C0A89" w:rsidP="00C64604">
      <w:pPr>
        <w:jc w:val="center"/>
        <w:rPr>
          <w:sz w:val="20"/>
          <w:szCs w:val="20"/>
        </w:rPr>
      </w:pPr>
    </w:p>
    <w:p w:rsidR="002C0A89" w:rsidRDefault="002C0A89" w:rsidP="00C64604">
      <w:pPr>
        <w:jc w:val="center"/>
        <w:rPr>
          <w:sz w:val="20"/>
          <w:szCs w:val="20"/>
        </w:rPr>
      </w:pPr>
    </w:p>
    <w:p w:rsidR="00C64604" w:rsidRDefault="00C64604" w:rsidP="00C64604">
      <w:pPr>
        <w:jc w:val="center"/>
        <w:rPr>
          <w:sz w:val="20"/>
          <w:szCs w:val="20"/>
        </w:rPr>
      </w:pPr>
      <w:r>
        <w:rPr>
          <w:b/>
          <w:sz w:val="20"/>
          <w:szCs w:val="20"/>
        </w:rPr>
        <w:t>§   4</w:t>
      </w:r>
    </w:p>
    <w:p w:rsidR="00C64604" w:rsidRDefault="00C64604" w:rsidP="00C64604">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2C0A89" w:rsidRDefault="002C0A89" w:rsidP="00C64604">
      <w:pPr>
        <w:jc w:val="both"/>
        <w:rPr>
          <w:sz w:val="20"/>
          <w:szCs w:val="20"/>
        </w:rPr>
      </w:pPr>
    </w:p>
    <w:p w:rsidR="002C0A89" w:rsidRDefault="002C0A89" w:rsidP="00C64604">
      <w:pPr>
        <w:jc w:val="both"/>
        <w:rPr>
          <w:sz w:val="20"/>
          <w:szCs w:val="20"/>
        </w:rPr>
      </w:pPr>
    </w:p>
    <w:p w:rsidR="00C64604" w:rsidRDefault="00C64604" w:rsidP="00C64604">
      <w:pPr>
        <w:jc w:val="center"/>
        <w:rPr>
          <w:bCs/>
          <w:iCs/>
          <w:sz w:val="20"/>
          <w:szCs w:val="20"/>
        </w:rPr>
      </w:pPr>
      <w:r>
        <w:rPr>
          <w:b/>
          <w:sz w:val="20"/>
          <w:szCs w:val="20"/>
        </w:rPr>
        <w:t>§   5</w:t>
      </w:r>
    </w:p>
    <w:p w:rsidR="00C64604" w:rsidRDefault="00C64604" w:rsidP="00C64604">
      <w:pPr>
        <w:widowControl w:val="0"/>
        <w:numPr>
          <w:ilvl w:val="0"/>
          <w:numId w:val="31"/>
        </w:numPr>
        <w:jc w:val="both"/>
        <w:rPr>
          <w:sz w:val="20"/>
          <w:szCs w:val="20"/>
        </w:rPr>
      </w:pPr>
      <w:r>
        <w:rPr>
          <w:bCs/>
          <w:iCs/>
          <w:sz w:val="20"/>
          <w:szCs w:val="20"/>
        </w:rPr>
        <w:t>Wartość umowy ustalona zgodnie z wykazem stanowiącym załącznik do niniejszej umowy wynosi brutto  ............................zł (słownie: ...................................................................).</w:t>
      </w:r>
    </w:p>
    <w:p w:rsidR="00C64604" w:rsidRDefault="00C64604" w:rsidP="00C64604">
      <w:pPr>
        <w:widowControl w:val="0"/>
        <w:numPr>
          <w:ilvl w:val="0"/>
          <w:numId w:val="31"/>
        </w:numPr>
        <w:jc w:val="both"/>
        <w:rPr>
          <w:sz w:val="20"/>
          <w:szCs w:val="20"/>
        </w:rPr>
      </w:pPr>
      <w:r>
        <w:rPr>
          <w:sz w:val="20"/>
          <w:szCs w:val="20"/>
        </w:rPr>
        <w:t>Wykonawca - za dostarczony towar - wystawi fakturę VAT w języku polskim (</w:t>
      </w:r>
      <w:r w:rsidRPr="00031AF7">
        <w:rPr>
          <w:sz w:val="20"/>
          <w:szCs w:val="20"/>
        </w:rPr>
        <w:t xml:space="preserve">oryginał i kopia oraz fakultatywnie kopia na </w:t>
      </w:r>
      <w:r>
        <w:rPr>
          <w:sz w:val="20"/>
          <w:szCs w:val="20"/>
        </w:rPr>
        <w:t xml:space="preserve">nośniku elektronicznym </w:t>
      </w:r>
      <w:r w:rsidRPr="00031AF7">
        <w:rPr>
          <w:sz w:val="20"/>
          <w:szCs w:val="20"/>
        </w:rPr>
        <w:t>)</w:t>
      </w:r>
      <w:r>
        <w:rPr>
          <w:sz w:val="20"/>
          <w:szCs w:val="20"/>
        </w:rPr>
        <w:t>.</w:t>
      </w:r>
    </w:p>
    <w:p w:rsidR="00C64604" w:rsidRDefault="00C64604" w:rsidP="00C64604">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C64604" w:rsidRDefault="00C64604" w:rsidP="00C64604">
      <w:pPr>
        <w:pStyle w:val="Akapitzlist1"/>
        <w:numPr>
          <w:ilvl w:val="0"/>
          <w:numId w:val="31"/>
        </w:numPr>
        <w:contextualSpacing w:val="0"/>
        <w:jc w:val="both"/>
        <w:rPr>
          <w:sz w:val="20"/>
          <w:szCs w:val="20"/>
        </w:rPr>
      </w:pPr>
      <w:r>
        <w:rPr>
          <w:sz w:val="20"/>
          <w:szCs w:val="20"/>
        </w:rPr>
        <w:t xml:space="preserve">Faktura winna być adresowana na Zamawiającego. </w:t>
      </w:r>
    </w:p>
    <w:p w:rsidR="00C64604" w:rsidRPr="008F1DF8" w:rsidRDefault="00C64604" w:rsidP="00C64604">
      <w:pPr>
        <w:pStyle w:val="Akapitzlist"/>
        <w:widowControl w:val="0"/>
        <w:numPr>
          <w:ilvl w:val="0"/>
          <w:numId w:val="31"/>
        </w:numPr>
        <w:overflowPunct w:val="0"/>
        <w:contextualSpacing w:val="0"/>
        <w:jc w:val="both"/>
        <w:textAlignment w:val="baseline"/>
        <w:rPr>
          <w:bCs/>
          <w:iCs/>
          <w:sz w:val="20"/>
          <w:szCs w:val="20"/>
        </w:rPr>
      </w:pPr>
      <w:r w:rsidRPr="00337ED4">
        <w:rPr>
          <w:sz w:val="20"/>
          <w:szCs w:val="20"/>
        </w:rPr>
        <w:t>Z</w:t>
      </w:r>
      <w:r w:rsidRPr="00337ED4">
        <w:rPr>
          <w:bCs/>
          <w:iCs/>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337ED4">
        <w:t xml:space="preserve"> </w:t>
      </w:r>
      <w:bookmarkStart w:id="0" w:name="_Hlk60067778"/>
      <w:bookmarkStart w:id="1" w:name="_Hlk59618392"/>
    </w:p>
    <w:bookmarkEnd w:id="0"/>
    <w:bookmarkEnd w:id="1"/>
    <w:p w:rsidR="00C64604" w:rsidRPr="00031AF7" w:rsidRDefault="00C64604" w:rsidP="00C64604">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VAT cenę jednostkową brutto, datę ważności i numer serii zgodnie z dostarczonym towarem</w:t>
      </w:r>
      <w:r>
        <w:rPr>
          <w:sz w:val="20"/>
          <w:szCs w:val="20"/>
        </w:rPr>
        <w:t>, kod EAN lub inny kod identyfikujący produkt (kod katalogowy)</w:t>
      </w:r>
      <w:r w:rsidRPr="00031AF7">
        <w:rPr>
          <w:sz w:val="20"/>
          <w:szCs w:val="20"/>
        </w:rPr>
        <w:t>.</w:t>
      </w:r>
    </w:p>
    <w:p w:rsidR="00C64604" w:rsidRDefault="00C64604" w:rsidP="00C64604">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C64604" w:rsidRPr="003E7622" w:rsidRDefault="00C64604" w:rsidP="00C64604">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C64604" w:rsidRPr="003E7622" w:rsidRDefault="00C64604" w:rsidP="00C64604">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C64604" w:rsidRDefault="00C64604" w:rsidP="00C64604">
      <w:pPr>
        <w:pStyle w:val="Akapitzlist1"/>
        <w:numPr>
          <w:ilvl w:val="0"/>
          <w:numId w:val="38"/>
        </w:numPr>
        <w:jc w:val="both"/>
        <w:rPr>
          <w:sz w:val="20"/>
          <w:szCs w:val="20"/>
        </w:rPr>
      </w:pPr>
      <w:r w:rsidRPr="003E7622">
        <w:rPr>
          <w:sz w:val="20"/>
          <w:szCs w:val="20"/>
        </w:rPr>
        <w:t>Wykonawca może żądać wyłącznie wynagrodzenia należnego z tytułu wykonania części umowy, bez naliczania jakichkolwiek kar,</w:t>
      </w:r>
    </w:p>
    <w:p w:rsidR="00C64604" w:rsidRPr="003E7622" w:rsidRDefault="00C64604" w:rsidP="00C64604">
      <w:pPr>
        <w:pStyle w:val="Akapitzlist1"/>
        <w:numPr>
          <w:ilvl w:val="0"/>
          <w:numId w:val="38"/>
        </w:numPr>
        <w:jc w:val="both"/>
        <w:rPr>
          <w:sz w:val="20"/>
          <w:szCs w:val="20"/>
        </w:rPr>
      </w:pPr>
      <w:r w:rsidRPr="003E7622">
        <w:rPr>
          <w:sz w:val="20"/>
          <w:szCs w:val="20"/>
        </w:rPr>
        <w:t>ostateczna wysokość wynagrodzenia przysługującego Wykonawcy może ulec zmniejszeniu.</w:t>
      </w:r>
    </w:p>
    <w:p w:rsidR="00C64604" w:rsidRPr="003E7622" w:rsidRDefault="00C64604" w:rsidP="00C64604">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C64604" w:rsidRPr="0003634E" w:rsidRDefault="00C64604" w:rsidP="00C64604">
      <w:pPr>
        <w:pStyle w:val="Akapitzlist1"/>
        <w:numPr>
          <w:ilvl w:val="0"/>
          <w:numId w:val="31"/>
        </w:numPr>
        <w:jc w:val="both"/>
        <w:rPr>
          <w:sz w:val="20"/>
          <w:szCs w:val="20"/>
        </w:rPr>
      </w:pPr>
      <w:r w:rsidRPr="0003634E">
        <w:rPr>
          <w:sz w:val="20"/>
          <w:szCs w:val="20"/>
        </w:rPr>
        <w:t>Zmiany określone w ustępach 8 lub 10 nie wymagają zmiany umowy w formie aneksu ani zgody Wykonawcy.</w:t>
      </w:r>
    </w:p>
    <w:p w:rsidR="00C64604" w:rsidRPr="0003634E" w:rsidRDefault="00C64604" w:rsidP="00C64604">
      <w:pPr>
        <w:pStyle w:val="Akapitzlist1"/>
        <w:numPr>
          <w:ilvl w:val="0"/>
          <w:numId w:val="31"/>
        </w:numPr>
        <w:jc w:val="both"/>
        <w:rPr>
          <w:sz w:val="20"/>
          <w:szCs w:val="20"/>
        </w:rPr>
      </w:pPr>
      <w:r w:rsidRPr="0003634E">
        <w:rPr>
          <w:sz w:val="20"/>
          <w:szCs w:val="20"/>
        </w:rPr>
        <w:t>Z tytułu zmniejszenia zakresu ilościowego lub rezygnacji z niektórych pozycji asortymentu w okresie obowiązywania umowy nie będzie przysługiwać Wykonawcy żadne roszczenie wobec Zamawiającego.</w:t>
      </w:r>
    </w:p>
    <w:p w:rsidR="00C64604" w:rsidRPr="0003634E" w:rsidRDefault="00C64604" w:rsidP="00C64604">
      <w:pPr>
        <w:widowControl w:val="0"/>
        <w:numPr>
          <w:ilvl w:val="0"/>
          <w:numId w:val="31"/>
        </w:numPr>
        <w:jc w:val="both"/>
      </w:pPr>
      <w:r w:rsidRPr="0003634E">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C64604" w:rsidRDefault="00C64604" w:rsidP="00C64604">
      <w:pPr>
        <w:jc w:val="both"/>
        <w:rPr>
          <w:sz w:val="20"/>
          <w:szCs w:val="20"/>
        </w:rPr>
      </w:pPr>
    </w:p>
    <w:p w:rsidR="002C0A89" w:rsidRPr="0003634E" w:rsidRDefault="002C0A89" w:rsidP="00C64604">
      <w:pPr>
        <w:jc w:val="both"/>
        <w:rPr>
          <w:sz w:val="20"/>
          <w:szCs w:val="20"/>
        </w:rPr>
      </w:pPr>
    </w:p>
    <w:p w:rsidR="00C64604" w:rsidRPr="0003634E" w:rsidRDefault="00C64604" w:rsidP="00C64604">
      <w:pPr>
        <w:jc w:val="center"/>
        <w:rPr>
          <w:sz w:val="20"/>
          <w:szCs w:val="20"/>
        </w:rPr>
      </w:pPr>
      <w:r w:rsidRPr="0003634E">
        <w:rPr>
          <w:b/>
          <w:sz w:val="20"/>
          <w:szCs w:val="20"/>
        </w:rPr>
        <w:t>§   6</w:t>
      </w:r>
    </w:p>
    <w:p w:rsidR="00C64604" w:rsidRPr="0003634E" w:rsidRDefault="00C64604" w:rsidP="00C64604">
      <w:pPr>
        <w:pStyle w:val="Akapitzlist2"/>
        <w:numPr>
          <w:ilvl w:val="0"/>
          <w:numId w:val="24"/>
        </w:numPr>
        <w:jc w:val="both"/>
        <w:textAlignment w:val="auto"/>
        <w:rPr>
          <w:sz w:val="20"/>
          <w:szCs w:val="20"/>
        </w:rPr>
      </w:pPr>
      <w:r w:rsidRPr="0003634E">
        <w:rPr>
          <w:sz w:val="20"/>
          <w:szCs w:val="20"/>
        </w:rPr>
        <w:t xml:space="preserve">Należność za dostarczony towar płatna jest przelewem na rachunek bankowy Wykonawcy prowadzony przez ………………… o numerze ………………………………… w terminie 60 dni od dnia dostarczenia towaru i doręczenia prawidłowo </w:t>
      </w:r>
      <w:r w:rsidRPr="0003634E">
        <w:rPr>
          <w:bCs/>
          <w:iCs/>
          <w:sz w:val="20"/>
          <w:szCs w:val="20"/>
        </w:rPr>
        <w:t>oraz zgodnie z umową wystawionej faktury</w:t>
      </w:r>
      <w:r w:rsidRPr="0003634E">
        <w:rPr>
          <w:sz w:val="20"/>
          <w:szCs w:val="20"/>
        </w:rPr>
        <w:t>.</w:t>
      </w:r>
    </w:p>
    <w:p w:rsidR="00C64604" w:rsidRPr="0003634E" w:rsidRDefault="00C64604" w:rsidP="00C64604">
      <w:pPr>
        <w:pStyle w:val="Akapitzlist2"/>
        <w:numPr>
          <w:ilvl w:val="0"/>
          <w:numId w:val="24"/>
        </w:numPr>
        <w:jc w:val="both"/>
        <w:textAlignment w:val="auto"/>
        <w:rPr>
          <w:sz w:val="20"/>
          <w:szCs w:val="20"/>
        </w:rPr>
      </w:pPr>
      <w:r w:rsidRPr="0003634E">
        <w:rPr>
          <w:sz w:val="20"/>
          <w:szCs w:val="20"/>
        </w:rPr>
        <w:t>W razie otrzymania przez Zamawiającego faktury VAT w terminie późniejszym niż dzień dostarczenia towaru, bieg terminu określonego w ustępie 1 niniejszego paragrafu rozpoczyna się od dnia otrzymania faktury.</w:t>
      </w:r>
    </w:p>
    <w:p w:rsidR="00C64604" w:rsidRPr="0003634E" w:rsidRDefault="00C64604" w:rsidP="00C64604">
      <w:pPr>
        <w:pStyle w:val="Akapitzlist2"/>
        <w:numPr>
          <w:ilvl w:val="0"/>
          <w:numId w:val="24"/>
        </w:numPr>
        <w:jc w:val="both"/>
        <w:textAlignment w:val="auto"/>
        <w:rPr>
          <w:sz w:val="20"/>
          <w:szCs w:val="20"/>
        </w:rPr>
      </w:pPr>
      <w:r w:rsidRPr="0003634E">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64604" w:rsidRDefault="00C64604" w:rsidP="00C64604">
      <w:pPr>
        <w:pStyle w:val="Akapitzlist2"/>
        <w:numPr>
          <w:ilvl w:val="0"/>
          <w:numId w:val="24"/>
        </w:numPr>
        <w:overflowPunct w:val="0"/>
        <w:jc w:val="both"/>
        <w:textAlignment w:val="auto"/>
        <w:rPr>
          <w:sz w:val="20"/>
          <w:szCs w:val="20"/>
        </w:rPr>
      </w:pPr>
      <w:r w:rsidRPr="0003634E">
        <w:rPr>
          <w:sz w:val="20"/>
          <w:szCs w:val="20"/>
        </w:rPr>
        <w:t>W przypadku braku oświadczenia Zamawiającego określającego dług, który ma być zaspokojony,</w:t>
      </w:r>
      <w:r>
        <w:rPr>
          <w:sz w:val="20"/>
          <w:szCs w:val="20"/>
        </w:rPr>
        <w:t xml:space="preserve"> Wykonawca zaliczy dokonaną przez Zamawiającego wpłatę na poczet długu najdawniej wymagalnego ale nie przedawnionego .</w:t>
      </w:r>
    </w:p>
    <w:p w:rsidR="00C64604" w:rsidRPr="002C0A89" w:rsidRDefault="00C64604" w:rsidP="00C64604">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2C0A89" w:rsidRDefault="002C0A89" w:rsidP="002C0A89">
      <w:pPr>
        <w:pStyle w:val="Akapitzlist2"/>
        <w:overflowPunct w:val="0"/>
        <w:jc w:val="both"/>
        <w:textAlignment w:val="auto"/>
        <w:rPr>
          <w:sz w:val="20"/>
          <w:szCs w:val="20"/>
        </w:rPr>
      </w:pPr>
    </w:p>
    <w:p w:rsidR="002C0A89" w:rsidRDefault="002C0A89" w:rsidP="002C0A89">
      <w:pPr>
        <w:pStyle w:val="Akapitzlist2"/>
        <w:overflowPunct w:val="0"/>
        <w:jc w:val="both"/>
        <w:textAlignment w:val="auto"/>
        <w:rPr>
          <w:sz w:val="20"/>
          <w:szCs w:val="20"/>
        </w:rPr>
      </w:pPr>
    </w:p>
    <w:p w:rsidR="002C0A89" w:rsidRPr="008A5BE0" w:rsidRDefault="002C0A89" w:rsidP="002C0A89">
      <w:pPr>
        <w:pStyle w:val="Akapitzlist2"/>
        <w:overflowPunct w:val="0"/>
        <w:jc w:val="both"/>
        <w:textAlignment w:val="auto"/>
      </w:pPr>
    </w:p>
    <w:p w:rsidR="00C64604" w:rsidRDefault="00C64604" w:rsidP="00C64604">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2D6038" w:rsidRDefault="002D6038" w:rsidP="00C64604">
      <w:pPr>
        <w:jc w:val="both"/>
        <w:rPr>
          <w:b/>
          <w:sz w:val="20"/>
          <w:szCs w:val="20"/>
        </w:rPr>
      </w:pPr>
    </w:p>
    <w:p w:rsidR="002C0A89" w:rsidRDefault="002C0A89" w:rsidP="00C64604">
      <w:pPr>
        <w:jc w:val="both"/>
        <w:rPr>
          <w:b/>
          <w:sz w:val="20"/>
          <w:szCs w:val="20"/>
        </w:rPr>
      </w:pPr>
    </w:p>
    <w:p w:rsidR="00C64604" w:rsidRDefault="00C64604" w:rsidP="00C64604">
      <w:pPr>
        <w:jc w:val="center"/>
        <w:rPr>
          <w:b/>
          <w:sz w:val="20"/>
          <w:szCs w:val="20"/>
        </w:rPr>
      </w:pPr>
      <w:r>
        <w:rPr>
          <w:b/>
          <w:sz w:val="20"/>
          <w:szCs w:val="20"/>
        </w:rPr>
        <w:t>§  7</w:t>
      </w:r>
    </w:p>
    <w:p w:rsidR="00C64604" w:rsidRDefault="00C64604" w:rsidP="00C64604">
      <w:pPr>
        <w:pStyle w:val="Akapitzlist"/>
        <w:numPr>
          <w:ilvl w:val="3"/>
          <w:numId w:val="28"/>
        </w:numPr>
        <w:suppressAutoHyphens w:val="0"/>
        <w:ind w:left="425" w:hanging="425"/>
        <w:jc w:val="both"/>
        <w:rPr>
          <w:sz w:val="20"/>
          <w:szCs w:val="20"/>
        </w:rPr>
      </w:pPr>
      <w:bookmarkStart w:id="2" w:name="_Hlk60066198"/>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C64604" w:rsidRDefault="00C64604" w:rsidP="00C64604">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C64604" w:rsidRDefault="00C64604" w:rsidP="00C64604">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C64604" w:rsidRDefault="00C64604" w:rsidP="00C64604">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2D6038">
        <w:rPr>
          <w:sz w:val="20"/>
          <w:szCs w:val="20"/>
        </w:rPr>
        <w:t>Zapytaniu ofertowym</w:t>
      </w:r>
      <w:r w:rsidRPr="00C37A19">
        <w:rPr>
          <w:sz w:val="20"/>
          <w:szCs w:val="20"/>
        </w:rPr>
        <w:t xml:space="preserve"> dotycz</w:t>
      </w:r>
      <w:r w:rsidR="002D6038">
        <w:rPr>
          <w:sz w:val="20"/>
          <w:szCs w:val="20"/>
        </w:rPr>
        <w:t>ą także realizacji zamówienia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C64604" w:rsidRDefault="00C64604" w:rsidP="00C64604">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rsidR="00C64604" w:rsidRDefault="00C64604" w:rsidP="00C64604">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Pr>
          <w:sz w:val="20"/>
          <w:szCs w:val="20"/>
        </w:rPr>
        <w:t>ało, że Zamawiający rezygnuje z </w:t>
      </w:r>
      <w:r w:rsidRPr="00C37A19">
        <w:rPr>
          <w:sz w:val="20"/>
          <w:szCs w:val="20"/>
        </w:rPr>
        <w:t>zastosowania prawa opcji.</w:t>
      </w:r>
    </w:p>
    <w:p w:rsidR="00C64604" w:rsidRPr="00C37A19" w:rsidRDefault="00C64604" w:rsidP="00C64604">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p>
    <w:bookmarkEnd w:id="2"/>
    <w:p w:rsidR="00C64604" w:rsidRDefault="00C64604" w:rsidP="00C64604">
      <w:pPr>
        <w:jc w:val="both"/>
        <w:rPr>
          <w:sz w:val="20"/>
          <w:szCs w:val="20"/>
        </w:rPr>
      </w:pPr>
    </w:p>
    <w:p w:rsidR="002C0A89" w:rsidRDefault="002C0A89" w:rsidP="00C64604">
      <w:pPr>
        <w:jc w:val="both"/>
        <w:rPr>
          <w:sz w:val="20"/>
          <w:szCs w:val="20"/>
        </w:rPr>
      </w:pPr>
    </w:p>
    <w:p w:rsidR="00C64604" w:rsidRDefault="00C64604" w:rsidP="00C64604">
      <w:pPr>
        <w:jc w:val="center"/>
        <w:rPr>
          <w:sz w:val="20"/>
          <w:szCs w:val="20"/>
        </w:rPr>
      </w:pPr>
      <w:r>
        <w:rPr>
          <w:b/>
          <w:sz w:val="20"/>
          <w:szCs w:val="20"/>
        </w:rPr>
        <w:t>§   8</w:t>
      </w:r>
    </w:p>
    <w:p w:rsidR="00C64604" w:rsidRDefault="00C64604" w:rsidP="00C64604">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C64604" w:rsidRDefault="00C64604" w:rsidP="00C64604">
      <w:pPr>
        <w:widowControl w:val="0"/>
        <w:numPr>
          <w:ilvl w:val="0"/>
          <w:numId w:val="37"/>
        </w:numPr>
        <w:overflowPunct w:val="0"/>
        <w:jc w:val="both"/>
        <w:rPr>
          <w:sz w:val="20"/>
          <w:szCs w:val="20"/>
        </w:rPr>
      </w:pPr>
      <w:r>
        <w:rPr>
          <w:sz w:val="20"/>
          <w:szCs w:val="20"/>
        </w:rPr>
        <w:t>zmiany cen urzędowych, wprowadzonych odpowiednim aktem prawnym w stopniu wynikającym z tych zmian,</w:t>
      </w:r>
    </w:p>
    <w:p w:rsidR="00C64604" w:rsidRDefault="00C64604" w:rsidP="00C64604">
      <w:pPr>
        <w:widowControl w:val="0"/>
        <w:numPr>
          <w:ilvl w:val="0"/>
          <w:numId w:val="37"/>
        </w:numPr>
        <w:overflowPunct w:val="0"/>
        <w:jc w:val="both"/>
        <w:rPr>
          <w:sz w:val="20"/>
          <w:szCs w:val="20"/>
        </w:rPr>
      </w:pPr>
      <w:r>
        <w:rPr>
          <w:sz w:val="20"/>
          <w:szCs w:val="20"/>
        </w:rPr>
        <w:t>uzupełnienia listy leków objętych ceną urzędową w stopniu i terminie jak w punkcie a,</w:t>
      </w:r>
    </w:p>
    <w:p w:rsidR="00C64604" w:rsidRDefault="00C64604" w:rsidP="00C64604">
      <w:pPr>
        <w:widowControl w:val="0"/>
        <w:numPr>
          <w:ilvl w:val="0"/>
          <w:numId w:val="37"/>
        </w:numPr>
        <w:overflowPunct w:val="0"/>
        <w:jc w:val="both"/>
        <w:rPr>
          <w:sz w:val="20"/>
          <w:szCs w:val="20"/>
        </w:rPr>
      </w:pPr>
      <w:r>
        <w:rPr>
          <w:sz w:val="20"/>
          <w:szCs w:val="20"/>
        </w:rPr>
        <w:t>skorzystania przez Zamawiającego z promocji ustalonej przez producenta,</w:t>
      </w:r>
    </w:p>
    <w:p w:rsidR="00C64604" w:rsidRPr="008215AD" w:rsidRDefault="00C64604" w:rsidP="00C64604">
      <w:pPr>
        <w:pStyle w:val="Akapitzlist2"/>
        <w:numPr>
          <w:ilvl w:val="0"/>
          <w:numId w:val="37"/>
        </w:numPr>
        <w:jc w:val="both"/>
        <w:textAlignment w:val="auto"/>
        <w:rPr>
          <w:sz w:val="20"/>
          <w:szCs w:val="20"/>
        </w:rPr>
      </w:pPr>
      <w:r w:rsidRPr="008215AD">
        <w:rPr>
          <w:sz w:val="20"/>
          <w:szCs w:val="20"/>
        </w:rPr>
        <w:t xml:space="preserve">zmiana producenta lub zaprzestanie produkcji przez dotychczasowego producenta z przyczyn niezależnych od Wykonawcy z zastrzeżeniem, że Wykonawca  zaoferuje produkt równoważny o takich samych lub lepszych parametrach w cenie oferowanej w postępowaniu </w:t>
      </w:r>
      <w:r w:rsidR="002C0A89">
        <w:rPr>
          <w:sz w:val="20"/>
          <w:szCs w:val="20"/>
        </w:rPr>
        <w:t>przetargowym albo niższej, wraz </w:t>
      </w:r>
      <w:r w:rsidRPr="008215AD">
        <w:rPr>
          <w:sz w:val="20"/>
          <w:szCs w:val="20"/>
        </w:rPr>
        <w:t>ze zmianą nazwy produktu i numeru katalogowego;</w:t>
      </w:r>
    </w:p>
    <w:p w:rsidR="00C64604" w:rsidRPr="008215AD" w:rsidRDefault="00C64604" w:rsidP="00C64604">
      <w:pPr>
        <w:pStyle w:val="Akapitzlist2"/>
        <w:numPr>
          <w:ilvl w:val="0"/>
          <w:numId w:val="37"/>
        </w:numPr>
        <w:jc w:val="both"/>
        <w:textAlignment w:val="auto"/>
        <w:rPr>
          <w:sz w:val="20"/>
          <w:szCs w:val="20"/>
        </w:rPr>
      </w:pPr>
      <w:r w:rsidRPr="008215AD">
        <w:rPr>
          <w:sz w:val="20"/>
          <w:szCs w:val="20"/>
        </w:rPr>
        <w:t>zmiana przepisów obowiązujących, mających wpływ na realizację niniejszej umowy;</w:t>
      </w:r>
    </w:p>
    <w:p w:rsidR="00C64604" w:rsidRPr="008F1DF8" w:rsidRDefault="00C64604" w:rsidP="00C64604">
      <w:pPr>
        <w:pStyle w:val="Akapitzlist2"/>
        <w:numPr>
          <w:ilvl w:val="0"/>
          <w:numId w:val="37"/>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C64604" w:rsidRPr="0092160D" w:rsidRDefault="00C64604" w:rsidP="00C64604">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C64604" w:rsidRDefault="00C64604" w:rsidP="00C64604">
      <w:pPr>
        <w:jc w:val="center"/>
        <w:rPr>
          <w:b/>
          <w:sz w:val="20"/>
          <w:szCs w:val="20"/>
        </w:rPr>
      </w:pPr>
    </w:p>
    <w:p w:rsidR="002C0A89" w:rsidRDefault="002C0A89" w:rsidP="00C64604">
      <w:pPr>
        <w:jc w:val="center"/>
        <w:rPr>
          <w:b/>
          <w:sz w:val="20"/>
          <w:szCs w:val="20"/>
        </w:rPr>
      </w:pPr>
    </w:p>
    <w:p w:rsidR="00C64604" w:rsidRDefault="00C64604" w:rsidP="00C64604">
      <w:pPr>
        <w:jc w:val="center"/>
        <w:rPr>
          <w:sz w:val="20"/>
          <w:szCs w:val="20"/>
        </w:rPr>
      </w:pPr>
      <w:r>
        <w:rPr>
          <w:b/>
          <w:sz w:val="20"/>
          <w:szCs w:val="20"/>
        </w:rPr>
        <w:t>§   9</w:t>
      </w:r>
    </w:p>
    <w:p w:rsidR="00C64604" w:rsidRPr="0077761D" w:rsidRDefault="00C64604" w:rsidP="00C64604">
      <w:pPr>
        <w:widowControl w:val="0"/>
        <w:numPr>
          <w:ilvl w:val="0"/>
          <w:numId w:val="20"/>
        </w:numPr>
        <w:jc w:val="both"/>
        <w:rPr>
          <w:sz w:val="20"/>
          <w:szCs w:val="20"/>
        </w:rPr>
      </w:pPr>
      <w:r w:rsidRPr="0077761D">
        <w:rPr>
          <w:sz w:val="20"/>
          <w:szCs w:val="20"/>
        </w:rPr>
        <w:t>Strony ustalają kary umowne mające zastosowanie w następujących przypadkach:</w:t>
      </w:r>
    </w:p>
    <w:p w:rsidR="00C64604" w:rsidRPr="0092160D" w:rsidRDefault="00C64604" w:rsidP="00C64604">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C64604" w:rsidRDefault="00C64604" w:rsidP="00C64604">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 licząc od dnia upływu terminu wyznaczonego na usunięcie wad. W razie</w:t>
      </w:r>
      <w:r>
        <w:rPr>
          <w:sz w:val="20"/>
          <w:szCs w:val="20"/>
        </w:rPr>
        <w:t xml:space="preserve"> 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rsidR="002C0A89" w:rsidRDefault="002C0A89" w:rsidP="002C0A89">
      <w:pPr>
        <w:widowControl w:val="0"/>
        <w:jc w:val="both"/>
        <w:rPr>
          <w:sz w:val="20"/>
          <w:szCs w:val="20"/>
        </w:rPr>
      </w:pPr>
    </w:p>
    <w:p w:rsidR="002C0A89" w:rsidRPr="0077761D" w:rsidRDefault="002C0A89" w:rsidP="002C0A89">
      <w:pPr>
        <w:widowControl w:val="0"/>
        <w:jc w:val="both"/>
        <w:rPr>
          <w:sz w:val="20"/>
          <w:szCs w:val="20"/>
        </w:rPr>
      </w:pPr>
    </w:p>
    <w:p w:rsidR="00C64604" w:rsidRDefault="00C64604" w:rsidP="00C64604">
      <w:pPr>
        <w:widowControl w:val="0"/>
        <w:numPr>
          <w:ilvl w:val="0"/>
          <w:numId w:val="21"/>
        </w:numPr>
        <w:jc w:val="both"/>
        <w:rPr>
          <w:sz w:val="20"/>
          <w:szCs w:val="20"/>
        </w:rPr>
      </w:pPr>
      <w:r w:rsidRPr="0077761D">
        <w:rPr>
          <w:sz w:val="20"/>
          <w:szCs w:val="20"/>
        </w:rPr>
        <w:t>za odstąpienie od umowy przez Zamawiającego z przyczyn</w:t>
      </w:r>
      <w:r>
        <w:rPr>
          <w:sz w:val="20"/>
          <w:szCs w:val="20"/>
        </w:rPr>
        <w:t xml:space="preserve"> zawinionych przez</w:t>
      </w:r>
      <w:r w:rsidRPr="0077761D">
        <w:rPr>
          <w:sz w:val="20"/>
          <w:szCs w:val="20"/>
        </w:rPr>
        <w:t xml:space="preserve"> 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C64604" w:rsidRPr="0077761D" w:rsidRDefault="00C64604" w:rsidP="00C64604">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w:t>
      </w:r>
      <w:r>
        <w:rPr>
          <w:sz w:val="20"/>
          <w:szCs w:val="20"/>
        </w:rPr>
        <w:t xml:space="preserve">, z przyczyn zawinionych, </w:t>
      </w:r>
      <w:r w:rsidRPr="0077761D">
        <w:rPr>
          <w:sz w:val="20"/>
          <w:szCs w:val="20"/>
        </w:rPr>
        <w:t xml:space="preserve"> mimo dwóch kolejnych monitów nie będzie realizował dostaw zgodnie z zamówieniem </w:t>
      </w:r>
      <w:r>
        <w:rPr>
          <w:sz w:val="20"/>
          <w:szCs w:val="20"/>
        </w:rPr>
        <w:t>lub</w:t>
      </w:r>
      <w:r w:rsidRPr="0077761D">
        <w:rPr>
          <w:sz w:val="20"/>
          <w:szCs w:val="20"/>
        </w:rPr>
        <w:t xml:space="preserve"> w określonym terminie.</w:t>
      </w:r>
    </w:p>
    <w:p w:rsidR="00C64604" w:rsidRDefault="00C64604" w:rsidP="00C64604">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10% wartości niezrealizowanej części umowy.</w:t>
      </w:r>
    </w:p>
    <w:p w:rsidR="00C64604" w:rsidRPr="002C0A89" w:rsidRDefault="00C64604" w:rsidP="00C64604">
      <w:pPr>
        <w:widowControl w:val="0"/>
        <w:numPr>
          <w:ilvl w:val="0"/>
          <w:numId w:val="20"/>
        </w:numPr>
        <w:jc w:val="both"/>
        <w:rPr>
          <w:iCs/>
          <w:sz w:val="20"/>
          <w:szCs w:val="20"/>
        </w:rPr>
      </w:pPr>
      <w:r w:rsidRPr="0077761D">
        <w:rPr>
          <w:sz w:val="20"/>
          <w:szCs w:val="20"/>
        </w:rPr>
        <w:t xml:space="preserve">Za odstąpienie przez Wykonawcę od umowy lub jej wypowiedzenie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w:t>
      </w:r>
      <w:r w:rsidRPr="0077761D">
        <w:t xml:space="preserve"> </w:t>
      </w:r>
      <w:r w:rsidRPr="0077761D">
        <w:rPr>
          <w:sz w:val="20"/>
          <w:szCs w:val="20"/>
        </w:rPr>
        <w:t>w wysokości 10% wartości niezrealizowanej części umowy.</w:t>
      </w:r>
    </w:p>
    <w:p w:rsidR="00C64604" w:rsidRPr="0077761D" w:rsidRDefault="00C64604" w:rsidP="00C64604">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C64604" w:rsidRDefault="00C64604" w:rsidP="00C64604">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C64604" w:rsidRDefault="00C64604" w:rsidP="00C64604">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C64604" w:rsidRPr="00CC0AE6" w:rsidRDefault="00C64604" w:rsidP="00C64604">
      <w:pPr>
        <w:pStyle w:val="Akapitzlist"/>
        <w:widowControl w:val="0"/>
        <w:numPr>
          <w:ilvl w:val="0"/>
          <w:numId w:val="20"/>
        </w:numPr>
        <w:overflowPunct w:val="0"/>
        <w:contextualSpacing w:val="0"/>
        <w:textAlignment w:val="baseline"/>
        <w:rPr>
          <w:iCs/>
          <w:sz w:val="20"/>
          <w:szCs w:val="20"/>
        </w:rPr>
      </w:pPr>
      <w:bookmarkStart w:id="3" w:name="_Hlk59294887"/>
      <w:r w:rsidRPr="00CC0AE6">
        <w:rPr>
          <w:iCs/>
          <w:sz w:val="20"/>
          <w:szCs w:val="20"/>
        </w:rPr>
        <w:t xml:space="preserve">Wysokość kar umownych naliczonej z jednego lub kilku tytułów nie może przekroczyć 30% wartości brutto określonej w § 5 ust. 1 umowy.  </w:t>
      </w:r>
    </w:p>
    <w:bookmarkEnd w:id="3"/>
    <w:p w:rsidR="00C64604" w:rsidRDefault="00C64604" w:rsidP="00C64604">
      <w:pPr>
        <w:jc w:val="both"/>
        <w:rPr>
          <w:i/>
          <w:iCs/>
          <w:sz w:val="20"/>
          <w:szCs w:val="20"/>
        </w:rPr>
      </w:pPr>
    </w:p>
    <w:p w:rsidR="002C0A89" w:rsidRDefault="002C0A89" w:rsidP="00C64604">
      <w:pPr>
        <w:jc w:val="both"/>
        <w:rPr>
          <w:i/>
          <w:iCs/>
          <w:sz w:val="20"/>
          <w:szCs w:val="20"/>
        </w:rPr>
      </w:pPr>
    </w:p>
    <w:p w:rsidR="00C64604" w:rsidRDefault="00C64604" w:rsidP="00C64604">
      <w:pPr>
        <w:jc w:val="center"/>
        <w:rPr>
          <w:bCs/>
          <w:iCs/>
          <w:sz w:val="20"/>
          <w:szCs w:val="20"/>
        </w:rPr>
      </w:pPr>
      <w:r>
        <w:rPr>
          <w:b/>
          <w:sz w:val="20"/>
          <w:szCs w:val="20"/>
        </w:rPr>
        <w:t>§   10</w:t>
      </w:r>
    </w:p>
    <w:p w:rsidR="00C64604" w:rsidRPr="00A46309" w:rsidRDefault="00C64604" w:rsidP="00C64604">
      <w:pPr>
        <w:jc w:val="both"/>
        <w:rPr>
          <w:sz w:val="20"/>
          <w:szCs w:val="20"/>
        </w:rPr>
      </w:pPr>
      <w:r w:rsidRPr="00A46309">
        <w:rPr>
          <w:bCs/>
          <w:iCs/>
          <w:sz w:val="20"/>
          <w:szCs w:val="20"/>
        </w:rPr>
        <w:t>Umowa wiąże strony od dnia  …............................. do dnia .................................</w:t>
      </w:r>
    </w:p>
    <w:p w:rsidR="00C64604" w:rsidRDefault="00C64604" w:rsidP="00C64604">
      <w:pPr>
        <w:jc w:val="both"/>
        <w:rPr>
          <w:sz w:val="20"/>
          <w:szCs w:val="20"/>
        </w:rPr>
      </w:pPr>
    </w:p>
    <w:p w:rsidR="002C0A89" w:rsidRDefault="002C0A89" w:rsidP="00C64604">
      <w:pPr>
        <w:jc w:val="both"/>
        <w:rPr>
          <w:sz w:val="20"/>
          <w:szCs w:val="20"/>
        </w:rPr>
      </w:pPr>
    </w:p>
    <w:p w:rsidR="00C64604" w:rsidRPr="00173C20" w:rsidRDefault="00C64604" w:rsidP="00C64604">
      <w:pPr>
        <w:jc w:val="center"/>
        <w:rPr>
          <w:sz w:val="20"/>
          <w:szCs w:val="20"/>
        </w:rPr>
      </w:pPr>
      <w:r w:rsidRPr="00173C20">
        <w:rPr>
          <w:b/>
          <w:sz w:val="20"/>
          <w:szCs w:val="20"/>
        </w:rPr>
        <w:t>§   11</w:t>
      </w:r>
    </w:p>
    <w:p w:rsidR="00C64604" w:rsidRPr="00E73AA8" w:rsidRDefault="00C64604" w:rsidP="00C64604">
      <w:pPr>
        <w:widowControl w:val="0"/>
        <w:numPr>
          <w:ilvl w:val="0"/>
          <w:numId w:val="22"/>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rsidR="00C64604" w:rsidRPr="00E73AA8" w:rsidRDefault="00C64604" w:rsidP="00C64604">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C64604" w:rsidRDefault="00C64604" w:rsidP="00C64604">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C64604" w:rsidRPr="00E73AA8" w:rsidRDefault="00C64604" w:rsidP="00C64604">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64604" w:rsidRDefault="00C64604" w:rsidP="00C64604">
      <w:pPr>
        <w:widowControl w:val="0"/>
        <w:numPr>
          <w:ilvl w:val="0"/>
          <w:numId w:val="22"/>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C64604" w:rsidRDefault="00C64604" w:rsidP="00C64604">
      <w:pPr>
        <w:widowControl w:val="0"/>
        <w:numPr>
          <w:ilvl w:val="0"/>
          <w:numId w:val="22"/>
        </w:numPr>
        <w:ind w:left="357" w:hanging="357"/>
        <w:jc w:val="both"/>
        <w:rPr>
          <w:sz w:val="20"/>
          <w:szCs w:val="20"/>
        </w:rPr>
      </w:pPr>
      <w:r>
        <w:rPr>
          <w:sz w:val="20"/>
          <w:szCs w:val="20"/>
        </w:rPr>
        <w:t xml:space="preserve">W razie </w:t>
      </w:r>
      <w:r w:rsidRPr="00E210BD">
        <w:rPr>
          <w:sz w:val="20"/>
          <w:szCs w:val="20"/>
        </w:rPr>
        <w:t>wątpliwości przez czynność prawną mającą na celu zmianę wierzyciela w rozumieniu niniejszej umowy lub ustawy z dnia 15 kwietnia 2011 r. o działalności leczniczej  Str</w:t>
      </w:r>
      <w:r>
        <w:rPr>
          <w:sz w:val="20"/>
          <w:szCs w:val="20"/>
        </w:rPr>
        <w:t>ony rozumieją każdą sytuację, w </w:t>
      </w:r>
      <w:r w:rsidRPr="00E210BD">
        <w:rPr>
          <w:sz w:val="20"/>
          <w:szCs w:val="20"/>
        </w:rPr>
        <w:t>której Zamawiający byłby zobowiązany do zapłaty podmiotom innym niż Wykonawca lub na rachunek bankowy innego podmiotu niż Wykonawca</w:t>
      </w:r>
      <w:r>
        <w:rPr>
          <w:sz w:val="20"/>
          <w:szCs w:val="20"/>
        </w:rPr>
        <w:t>.</w:t>
      </w:r>
    </w:p>
    <w:p w:rsidR="00C64604" w:rsidRDefault="00C64604" w:rsidP="00C64604">
      <w:pPr>
        <w:shd w:val="clear" w:color="auto" w:fill="FFFFFF"/>
        <w:jc w:val="both"/>
        <w:rPr>
          <w:sz w:val="20"/>
          <w:szCs w:val="20"/>
        </w:rPr>
      </w:pPr>
    </w:p>
    <w:p w:rsidR="002C0A89" w:rsidRPr="001E3801" w:rsidRDefault="002C0A89" w:rsidP="00C64604">
      <w:pPr>
        <w:shd w:val="clear" w:color="auto" w:fill="FFFFFF"/>
        <w:jc w:val="both"/>
        <w:rPr>
          <w:sz w:val="20"/>
          <w:szCs w:val="20"/>
        </w:rPr>
      </w:pPr>
    </w:p>
    <w:p w:rsidR="00C64604" w:rsidRDefault="00C64604" w:rsidP="00C64604">
      <w:pPr>
        <w:jc w:val="center"/>
        <w:rPr>
          <w:sz w:val="20"/>
          <w:szCs w:val="20"/>
        </w:rPr>
      </w:pPr>
      <w:r>
        <w:rPr>
          <w:b/>
          <w:sz w:val="20"/>
          <w:szCs w:val="20"/>
        </w:rPr>
        <w:t>§   12</w:t>
      </w:r>
    </w:p>
    <w:p w:rsidR="00C64604" w:rsidRDefault="00C64604" w:rsidP="00C64604">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64604" w:rsidRPr="00173C20" w:rsidRDefault="00C64604" w:rsidP="00C64604">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C64604" w:rsidRPr="00FE0061" w:rsidRDefault="00C64604" w:rsidP="00C64604">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C64604" w:rsidRDefault="00C64604" w:rsidP="00C64604">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C64604" w:rsidRDefault="00C64604" w:rsidP="00C64604">
      <w:pPr>
        <w:jc w:val="center"/>
        <w:rPr>
          <w:sz w:val="20"/>
          <w:szCs w:val="20"/>
        </w:rPr>
      </w:pPr>
      <w:r>
        <w:rPr>
          <w:b/>
          <w:sz w:val="20"/>
          <w:szCs w:val="20"/>
        </w:rPr>
        <w:t>§   13</w:t>
      </w:r>
    </w:p>
    <w:p w:rsidR="00C64604" w:rsidRDefault="00C64604" w:rsidP="00C64604">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C64604" w:rsidRDefault="00C64604" w:rsidP="00C64604">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bookmarkStart w:id="4" w:name="_GoBack"/>
      <w:bookmarkEnd w:id="4"/>
      <w:r>
        <w:rPr>
          <w:sz w:val="20"/>
          <w:szCs w:val="20"/>
        </w:rPr>
        <w:t>.</w:t>
      </w:r>
    </w:p>
    <w:p w:rsidR="00C64604" w:rsidRDefault="00C64604" w:rsidP="00C64604">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C64604" w:rsidRDefault="00C64604" w:rsidP="00C64604">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C64604" w:rsidRDefault="00C64604" w:rsidP="00C64604">
      <w:pPr>
        <w:jc w:val="both"/>
        <w:rPr>
          <w:sz w:val="20"/>
          <w:szCs w:val="20"/>
        </w:rPr>
      </w:pPr>
    </w:p>
    <w:p w:rsidR="00C64604" w:rsidRDefault="00C64604" w:rsidP="00C64604">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2C0A89">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2C0A89" w:rsidRPr="002C0A89">
        <w:rPr>
          <w:b/>
          <w:sz w:val="20"/>
          <w:szCs w:val="20"/>
        </w:rPr>
        <w:t xml:space="preserve">wody jałowej do tlenoterapii pacjentów z </w:t>
      </w:r>
      <w:proofErr w:type="spellStart"/>
      <w:r w:rsidR="002C0A89" w:rsidRPr="002C0A89">
        <w:rPr>
          <w:b/>
          <w:sz w:val="20"/>
          <w:szCs w:val="20"/>
        </w:rPr>
        <w:t>covid</w:t>
      </w:r>
      <w:proofErr w:type="spellEnd"/>
      <w:r w:rsidR="002C0A89" w:rsidRPr="002C0A89">
        <w:rPr>
          <w:b/>
          <w:sz w:val="20"/>
          <w:szCs w:val="20"/>
        </w:rPr>
        <w:t xml:space="preserve"> do Apteki Szpitala Specjalistycznego im Edmunda Biernackiego w Mielcu</w:t>
      </w:r>
      <w:r w:rsidRPr="00292BB3">
        <w:rPr>
          <w:b/>
          <w:sz w:val="20"/>
          <w:szCs w:val="20"/>
        </w:rPr>
        <w:t>, znak SzP.ZP.271.</w:t>
      </w:r>
      <w:r w:rsidR="002C0A89">
        <w:rPr>
          <w:b/>
          <w:sz w:val="20"/>
          <w:szCs w:val="20"/>
        </w:rPr>
        <w:t>16</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EA" w:rsidRDefault="007840EA" w:rsidP="00A61C5D">
      <w:r>
        <w:separator/>
      </w:r>
    </w:p>
  </w:endnote>
  <w:endnote w:type="continuationSeparator" w:id="0">
    <w:p w:rsidR="007840EA" w:rsidRDefault="007840EA"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 w:name="TimesNew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EA" w:rsidRDefault="007840EA">
    <w:pPr>
      <w:pStyle w:val="Stopka"/>
      <w:jc w:val="right"/>
    </w:pPr>
    <w:r>
      <w:fldChar w:fldCharType="begin"/>
    </w:r>
    <w:r>
      <w:instrText>PAGE   \* MERGEFORMAT</w:instrText>
    </w:r>
    <w:r>
      <w:fldChar w:fldCharType="separate"/>
    </w:r>
    <w:r w:rsidR="00755026">
      <w:rPr>
        <w:noProof/>
      </w:rPr>
      <w:t>15</w:t>
    </w:r>
    <w:r>
      <w:fldChar w:fldCharType="end"/>
    </w:r>
  </w:p>
  <w:p w:rsidR="007840EA" w:rsidRDefault="007840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EA" w:rsidRDefault="007840EA" w:rsidP="00A61C5D">
      <w:r>
        <w:separator/>
      </w:r>
    </w:p>
  </w:footnote>
  <w:footnote w:type="continuationSeparator" w:id="0">
    <w:p w:rsidR="007840EA" w:rsidRDefault="007840EA"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9"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8"/>
  </w:num>
  <w:num w:numId="2">
    <w:abstractNumId w:val="40"/>
  </w:num>
  <w:num w:numId="3">
    <w:abstractNumId w:val="36"/>
  </w:num>
  <w:num w:numId="4">
    <w:abstractNumId w:val="20"/>
  </w:num>
  <w:num w:numId="5">
    <w:abstractNumId w:val="13"/>
  </w:num>
  <w:num w:numId="6">
    <w:abstractNumId w:val="25"/>
  </w:num>
  <w:num w:numId="7">
    <w:abstractNumId w:val="28"/>
  </w:num>
  <w:num w:numId="8">
    <w:abstractNumId w:val="32"/>
  </w:num>
  <w:num w:numId="9">
    <w:abstractNumId w:val="47"/>
  </w:num>
  <w:num w:numId="10">
    <w:abstractNumId w:val="12"/>
  </w:num>
  <w:num w:numId="11">
    <w:abstractNumId w:val="29"/>
  </w:num>
  <w:num w:numId="12">
    <w:abstractNumId w:val="16"/>
  </w:num>
  <w:num w:numId="13">
    <w:abstractNumId w:val="31"/>
  </w:num>
  <w:num w:numId="14">
    <w:abstractNumId w:val="21"/>
  </w:num>
  <w:num w:numId="15">
    <w:abstractNumId w:val="45"/>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0"/>
  </w:num>
  <w:num w:numId="18">
    <w:abstractNumId w:val="22"/>
  </w:num>
  <w:num w:numId="19">
    <w:abstractNumId w:val="43"/>
  </w:num>
  <w:num w:numId="20">
    <w:abstractNumId w:val="15"/>
  </w:num>
  <w:num w:numId="21">
    <w:abstractNumId w:val="34"/>
  </w:num>
  <w:num w:numId="22">
    <w:abstractNumId w:val="23"/>
  </w:num>
  <w:num w:numId="23">
    <w:abstractNumId w:val="46"/>
  </w:num>
  <w:num w:numId="24">
    <w:abstractNumId w:val="44"/>
  </w:num>
  <w:num w:numId="25">
    <w:abstractNumId w:val="39"/>
  </w:num>
  <w:num w:numId="26">
    <w:abstractNumId w:val="33"/>
  </w:num>
  <w:num w:numId="27">
    <w:abstractNumId w:val="37"/>
  </w:num>
  <w:num w:numId="28">
    <w:abstractNumId w:val="42"/>
  </w:num>
  <w:num w:numId="29">
    <w:abstractNumId w:val="19"/>
  </w:num>
  <w:num w:numId="30">
    <w:abstractNumId w:val="27"/>
  </w:num>
  <w:num w:numId="31">
    <w:abstractNumId w:val="38"/>
  </w:num>
  <w:num w:numId="32">
    <w:abstractNumId w:val="24"/>
  </w:num>
  <w:num w:numId="33">
    <w:abstractNumId w:val="17"/>
  </w:num>
  <w:num w:numId="34">
    <w:abstractNumId w:val="26"/>
  </w:num>
  <w:num w:numId="35">
    <w:abstractNumId w:val="18"/>
  </w:num>
  <w:num w:numId="36">
    <w:abstractNumId w:val="14"/>
  </w:num>
  <w:num w:numId="37">
    <w:abstractNumId w:val="41"/>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50BF1"/>
    <w:rsid w:val="00755026"/>
    <w:rsid w:val="00773045"/>
    <w:rsid w:val="007763F3"/>
    <w:rsid w:val="0078180E"/>
    <w:rsid w:val="0078370A"/>
    <w:rsid w:val="007840EA"/>
    <w:rsid w:val="0078635D"/>
    <w:rsid w:val="00792C60"/>
    <w:rsid w:val="007942EF"/>
    <w:rsid w:val="007967EE"/>
    <w:rsid w:val="00797E56"/>
    <w:rsid w:val="007A6E7E"/>
    <w:rsid w:val="007B152C"/>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37D"/>
    <w:rsid w:val="008A3735"/>
    <w:rsid w:val="008B4522"/>
    <w:rsid w:val="008B4D36"/>
    <w:rsid w:val="008C7501"/>
    <w:rsid w:val="008D2EEC"/>
    <w:rsid w:val="008E55FE"/>
    <w:rsid w:val="008E5CFA"/>
    <w:rsid w:val="008E7F6F"/>
    <w:rsid w:val="008F12C1"/>
    <w:rsid w:val="008F17AA"/>
    <w:rsid w:val="008F3C58"/>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86EE-2336-46C0-8140-C2FC8AE8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16</Pages>
  <Words>6002</Words>
  <Characters>36012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41931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12</cp:revision>
  <cp:lastPrinted>2021-01-20T07:39:00Z</cp:lastPrinted>
  <dcterms:created xsi:type="dcterms:W3CDTF">2021-02-08T13:31:00Z</dcterms:created>
  <dcterms:modified xsi:type="dcterms:W3CDTF">2021-03-28T18:56:00Z</dcterms:modified>
</cp:coreProperties>
</file>